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F42C72" w:rsidRDefault="00D5547E" w:rsidP="004A6D2F">
      <w:pPr>
        <w:rPr>
          <w:color w:val="auto"/>
        </w:rPr>
      </w:pPr>
    </w:p>
    <w:tbl>
      <w:tblPr>
        <w:tblStyle w:val="TableGrid"/>
        <w:tblW w:w="0" w:type="auto"/>
        <w:tblLook w:val="04A0" w:firstRow="1" w:lastRow="0" w:firstColumn="1" w:lastColumn="0" w:noHBand="0" w:noVBand="1"/>
      </w:tblPr>
      <w:tblGrid>
        <w:gridCol w:w="3565"/>
        <w:gridCol w:w="2635"/>
        <w:gridCol w:w="3088"/>
      </w:tblGrid>
      <w:tr w:rsidR="00F42C72" w:rsidRPr="00F42C72" w:rsidTr="00886AA3">
        <w:tc>
          <w:tcPr>
            <w:tcW w:w="356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Complaint No.:</w:t>
            </w:r>
          </w:p>
        </w:tc>
        <w:tc>
          <w:tcPr>
            <w:tcW w:w="263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Complaint received</w:t>
            </w:r>
          </w:p>
        </w:tc>
        <w:tc>
          <w:tcPr>
            <w:tcW w:w="3088"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Deadline for assessment</w:t>
            </w:r>
          </w:p>
        </w:tc>
      </w:tr>
      <w:tr w:rsidR="00F42C72" w:rsidRPr="00F42C72" w:rsidTr="00886AA3">
        <w:tc>
          <w:tcPr>
            <w:tcW w:w="3565" w:type="dxa"/>
            <w:tcBorders>
              <w:bottom w:val="single" w:sz="4" w:space="0" w:color="auto"/>
            </w:tcBorders>
          </w:tcPr>
          <w:p w:rsidR="00A0519D" w:rsidRPr="00F42C72" w:rsidRDefault="003D4EAE" w:rsidP="00A0519D">
            <w:pPr>
              <w:spacing w:before="60" w:after="60"/>
              <w:rPr>
                <w:color w:val="auto"/>
              </w:rPr>
            </w:pPr>
            <w:r w:rsidRPr="00F42C72">
              <w:rPr>
                <w:color w:val="auto"/>
              </w:rPr>
              <w:t>0017352</w:t>
            </w:r>
          </w:p>
        </w:tc>
        <w:tc>
          <w:tcPr>
            <w:tcW w:w="2635" w:type="dxa"/>
            <w:tcBorders>
              <w:bottom w:val="single" w:sz="4" w:space="0" w:color="auto"/>
            </w:tcBorders>
          </w:tcPr>
          <w:p w:rsidR="00A0519D" w:rsidRPr="00F42C72" w:rsidRDefault="00A519E0" w:rsidP="00A0519D">
            <w:pPr>
              <w:spacing w:before="60" w:after="60"/>
              <w:rPr>
                <w:color w:val="auto"/>
              </w:rPr>
            </w:pPr>
            <w:r w:rsidRPr="00F42C72">
              <w:rPr>
                <w:color w:val="auto"/>
              </w:rPr>
              <w:t>26 August 2021</w:t>
            </w:r>
          </w:p>
        </w:tc>
        <w:tc>
          <w:tcPr>
            <w:tcW w:w="3088" w:type="dxa"/>
            <w:tcBorders>
              <w:bottom w:val="single" w:sz="4" w:space="0" w:color="auto"/>
            </w:tcBorders>
          </w:tcPr>
          <w:p w:rsidR="00A0519D" w:rsidRPr="00F42C72" w:rsidRDefault="00A519E0" w:rsidP="00A519E0">
            <w:pPr>
              <w:spacing w:before="60" w:after="60"/>
              <w:rPr>
                <w:color w:val="auto"/>
              </w:rPr>
            </w:pPr>
            <w:r w:rsidRPr="00F42C72">
              <w:rPr>
                <w:color w:val="auto"/>
              </w:rPr>
              <w:t>30 September 2021</w:t>
            </w:r>
            <w:r w:rsidRPr="00F42C72">
              <w:rPr>
                <w:rStyle w:val="FootnoteReference"/>
                <w:color w:val="auto"/>
              </w:rPr>
              <w:footnoteReference w:id="1"/>
            </w:r>
          </w:p>
        </w:tc>
      </w:tr>
      <w:tr w:rsidR="00F42C72" w:rsidRPr="00F42C72" w:rsidTr="00886AA3">
        <w:tc>
          <w:tcPr>
            <w:tcW w:w="356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Monitoring Officer:</w:t>
            </w:r>
          </w:p>
        </w:tc>
        <w:tc>
          <w:tcPr>
            <w:tcW w:w="263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Independent Person(s)</w:t>
            </w:r>
          </w:p>
        </w:tc>
        <w:tc>
          <w:tcPr>
            <w:tcW w:w="3088"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Date of Meeting(s):</w:t>
            </w:r>
          </w:p>
        </w:tc>
      </w:tr>
      <w:tr w:rsidR="009A5946" w:rsidRPr="00F42C72" w:rsidTr="009A5946">
        <w:trPr>
          <w:trHeight w:val="604"/>
        </w:trPr>
        <w:tc>
          <w:tcPr>
            <w:tcW w:w="3565" w:type="dxa"/>
          </w:tcPr>
          <w:p w:rsidR="009A5946" w:rsidRPr="00F42C72" w:rsidRDefault="009A5946" w:rsidP="009D333B">
            <w:pPr>
              <w:spacing w:before="60" w:after="60"/>
              <w:rPr>
                <w:color w:val="auto"/>
              </w:rPr>
            </w:pPr>
            <w:r w:rsidRPr="00F42C72">
              <w:rPr>
                <w:color w:val="auto"/>
              </w:rPr>
              <w:t>Susan Sale</w:t>
            </w:r>
          </w:p>
        </w:tc>
        <w:tc>
          <w:tcPr>
            <w:tcW w:w="2635" w:type="dxa"/>
            <w:vMerge w:val="restart"/>
          </w:tcPr>
          <w:p w:rsidR="009A5946" w:rsidRDefault="009A5946" w:rsidP="009D333B">
            <w:pPr>
              <w:spacing w:before="60" w:after="60"/>
              <w:rPr>
                <w:color w:val="auto"/>
              </w:rPr>
            </w:pPr>
            <w:r w:rsidRPr="00F42C72">
              <w:rPr>
                <w:color w:val="auto"/>
              </w:rPr>
              <w:t>Chris Ballinger</w:t>
            </w:r>
          </w:p>
          <w:p w:rsidR="009A5946" w:rsidRPr="00F42C72" w:rsidRDefault="009A5946" w:rsidP="009D333B">
            <w:pPr>
              <w:spacing w:before="60" w:after="60"/>
              <w:rPr>
                <w:color w:val="auto"/>
              </w:rPr>
            </w:pPr>
            <w:r>
              <w:rPr>
                <w:color w:val="auto"/>
              </w:rPr>
              <w:t>Andrew Mills-Hicks</w:t>
            </w:r>
          </w:p>
        </w:tc>
        <w:tc>
          <w:tcPr>
            <w:tcW w:w="3088" w:type="dxa"/>
            <w:vMerge w:val="restart"/>
          </w:tcPr>
          <w:p w:rsidR="009A5946" w:rsidRDefault="009A5946" w:rsidP="009D333B">
            <w:pPr>
              <w:spacing w:before="60" w:after="60"/>
              <w:rPr>
                <w:color w:val="auto"/>
              </w:rPr>
            </w:pPr>
            <w:r>
              <w:rPr>
                <w:color w:val="auto"/>
              </w:rPr>
              <w:t>11 July 2022 (adjourned)</w:t>
            </w:r>
          </w:p>
          <w:p w:rsidR="009A5946" w:rsidRDefault="009A5946" w:rsidP="009D333B">
            <w:pPr>
              <w:spacing w:before="60" w:after="60"/>
              <w:rPr>
                <w:color w:val="auto"/>
              </w:rPr>
            </w:pPr>
          </w:p>
          <w:p w:rsidR="009A5946" w:rsidRPr="00F42C72" w:rsidRDefault="009A5946" w:rsidP="009D333B">
            <w:pPr>
              <w:spacing w:before="60" w:after="60"/>
              <w:rPr>
                <w:color w:val="auto"/>
              </w:rPr>
            </w:pPr>
            <w:r>
              <w:rPr>
                <w:color w:val="auto"/>
              </w:rPr>
              <w:t>13 October 2022 (reconvened)</w:t>
            </w:r>
          </w:p>
        </w:tc>
      </w:tr>
      <w:tr w:rsidR="009A5946" w:rsidRPr="00F42C72" w:rsidTr="009A5946">
        <w:trPr>
          <w:trHeight w:val="602"/>
        </w:trPr>
        <w:tc>
          <w:tcPr>
            <w:tcW w:w="3565" w:type="dxa"/>
            <w:shd w:val="clear" w:color="auto" w:fill="D9D9D9" w:themeFill="background1" w:themeFillShade="D9"/>
          </w:tcPr>
          <w:p w:rsidR="009A5946" w:rsidRPr="009A5946" w:rsidRDefault="009A5946" w:rsidP="009D333B">
            <w:pPr>
              <w:spacing w:before="60" w:after="60"/>
              <w:rPr>
                <w:b/>
                <w:color w:val="auto"/>
              </w:rPr>
            </w:pPr>
            <w:r w:rsidRPr="009A5946">
              <w:rPr>
                <w:b/>
                <w:color w:val="auto"/>
              </w:rPr>
              <w:t>Investigating Officer:</w:t>
            </w:r>
          </w:p>
        </w:tc>
        <w:tc>
          <w:tcPr>
            <w:tcW w:w="2635" w:type="dxa"/>
            <w:vMerge/>
            <w:shd w:val="clear" w:color="auto" w:fill="D9D9D9" w:themeFill="background1" w:themeFillShade="D9"/>
          </w:tcPr>
          <w:p w:rsidR="009A5946" w:rsidRPr="00F42C72" w:rsidRDefault="009A5946" w:rsidP="009D333B">
            <w:pPr>
              <w:spacing w:before="60" w:after="60"/>
              <w:rPr>
                <w:color w:val="auto"/>
              </w:rPr>
            </w:pPr>
          </w:p>
        </w:tc>
        <w:tc>
          <w:tcPr>
            <w:tcW w:w="3088" w:type="dxa"/>
            <w:vMerge/>
            <w:shd w:val="clear" w:color="auto" w:fill="D9D9D9" w:themeFill="background1" w:themeFillShade="D9"/>
          </w:tcPr>
          <w:p w:rsidR="009A5946" w:rsidRDefault="009A5946" w:rsidP="009D333B">
            <w:pPr>
              <w:spacing w:before="60" w:after="60"/>
              <w:rPr>
                <w:color w:val="auto"/>
              </w:rPr>
            </w:pPr>
          </w:p>
        </w:tc>
      </w:tr>
      <w:tr w:rsidR="009A5946" w:rsidRPr="00F42C72" w:rsidTr="002F41EC">
        <w:trPr>
          <w:trHeight w:val="602"/>
        </w:trPr>
        <w:tc>
          <w:tcPr>
            <w:tcW w:w="3565" w:type="dxa"/>
          </w:tcPr>
          <w:p w:rsidR="009A5946" w:rsidRPr="00F42C72" w:rsidRDefault="009A5946" w:rsidP="009D333B">
            <w:pPr>
              <w:spacing w:before="60" w:after="60"/>
              <w:rPr>
                <w:color w:val="auto"/>
              </w:rPr>
            </w:pPr>
            <w:r>
              <w:rPr>
                <w:color w:val="auto"/>
              </w:rPr>
              <w:t>Emma Griffiths</w:t>
            </w:r>
          </w:p>
        </w:tc>
        <w:tc>
          <w:tcPr>
            <w:tcW w:w="2635" w:type="dxa"/>
            <w:vMerge/>
          </w:tcPr>
          <w:p w:rsidR="009A5946" w:rsidRPr="00F42C72" w:rsidRDefault="009A5946" w:rsidP="009D333B">
            <w:pPr>
              <w:spacing w:before="60" w:after="60"/>
              <w:rPr>
                <w:color w:val="auto"/>
              </w:rPr>
            </w:pPr>
          </w:p>
        </w:tc>
        <w:tc>
          <w:tcPr>
            <w:tcW w:w="3088" w:type="dxa"/>
            <w:vMerge/>
          </w:tcPr>
          <w:p w:rsidR="009A5946" w:rsidRDefault="009A5946" w:rsidP="009D333B">
            <w:pPr>
              <w:spacing w:before="60" w:after="60"/>
              <w:rPr>
                <w:color w:val="auto"/>
              </w:rPr>
            </w:pPr>
          </w:p>
        </w:tc>
      </w:tr>
      <w:tr w:rsidR="00F42C72" w:rsidRPr="00F42C72" w:rsidTr="00886AA3">
        <w:tc>
          <w:tcPr>
            <w:tcW w:w="3565"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Name of complainant(s):</w:t>
            </w:r>
          </w:p>
        </w:tc>
        <w:tc>
          <w:tcPr>
            <w:tcW w:w="2635" w:type="dxa"/>
            <w:shd w:val="clear" w:color="auto" w:fill="D9D9D9" w:themeFill="background1" w:themeFillShade="D9"/>
          </w:tcPr>
          <w:p w:rsidR="00A0519D" w:rsidRPr="00F42C72" w:rsidRDefault="00A0519D" w:rsidP="004419EC">
            <w:pPr>
              <w:spacing w:before="60" w:after="60"/>
              <w:rPr>
                <w:b/>
                <w:color w:val="auto"/>
              </w:rPr>
            </w:pPr>
            <w:r w:rsidRPr="00F42C72">
              <w:rPr>
                <w:b/>
                <w:color w:val="auto"/>
              </w:rPr>
              <w:t xml:space="preserve">Name of </w:t>
            </w:r>
            <w:r w:rsidR="004419EC" w:rsidRPr="00F42C72">
              <w:rPr>
                <w:b/>
                <w:color w:val="auto"/>
              </w:rPr>
              <w:t>S</w:t>
            </w:r>
            <w:r w:rsidRPr="00F42C72">
              <w:rPr>
                <w:b/>
                <w:color w:val="auto"/>
              </w:rPr>
              <w:t xml:space="preserve">ubject </w:t>
            </w:r>
            <w:r w:rsidR="004419EC" w:rsidRPr="00F42C72">
              <w:rPr>
                <w:b/>
                <w:color w:val="auto"/>
              </w:rPr>
              <w:t>Councillor</w:t>
            </w:r>
            <w:r w:rsidRPr="00F42C72">
              <w:rPr>
                <w:b/>
                <w:color w:val="auto"/>
              </w:rPr>
              <w:t>:</w:t>
            </w:r>
          </w:p>
        </w:tc>
        <w:tc>
          <w:tcPr>
            <w:tcW w:w="3088" w:type="dxa"/>
            <w:shd w:val="clear" w:color="auto" w:fill="D9D9D9" w:themeFill="background1" w:themeFillShade="D9"/>
          </w:tcPr>
          <w:p w:rsidR="00A0519D" w:rsidRPr="00F42C72" w:rsidRDefault="00A0519D" w:rsidP="00A0519D">
            <w:pPr>
              <w:spacing w:before="60" w:after="60"/>
              <w:rPr>
                <w:b/>
                <w:color w:val="auto"/>
              </w:rPr>
            </w:pPr>
            <w:r w:rsidRPr="00F42C72">
              <w:rPr>
                <w:b/>
                <w:color w:val="auto"/>
              </w:rPr>
              <w:t>City / Parish Council:</w:t>
            </w:r>
          </w:p>
        </w:tc>
      </w:tr>
      <w:tr w:rsidR="00F42C72" w:rsidRPr="00F42C72" w:rsidTr="00886AA3">
        <w:tc>
          <w:tcPr>
            <w:tcW w:w="3565" w:type="dxa"/>
          </w:tcPr>
          <w:p w:rsidR="00A0519D" w:rsidRPr="00F42C72" w:rsidRDefault="00A519E0" w:rsidP="004A342B">
            <w:pPr>
              <w:pStyle w:val="BodyText"/>
              <w:spacing w:before="1"/>
            </w:pPr>
            <w:r w:rsidRPr="00F42C72">
              <w:t>Parish Cllr Sue Stewart</w:t>
            </w:r>
          </w:p>
        </w:tc>
        <w:tc>
          <w:tcPr>
            <w:tcW w:w="2635" w:type="dxa"/>
          </w:tcPr>
          <w:p w:rsidR="00A0519D" w:rsidRPr="00F42C72" w:rsidRDefault="00A519E0" w:rsidP="00A0519D">
            <w:pPr>
              <w:spacing w:before="60" w:after="60"/>
              <w:rPr>
                <w:color w:val="auto"/>
              </w:rPr>
            </w:pPr>
            <w:r w:rsidRPr="00F42C72">
              <w:rPr>
                <w:color w:val="auto"/>
              </w:rPr>
              <w:t>Parish Cllr Michael Evans</w:t>
            </w:r>
          </w:p>
        </w:tc>
        <w:tc>
          <w:tcPr>
            <w:tcW w:w="3088" w:type="dxa"/>
          </w:tcPr>
          <w:p w:rsidR="00A0519D" w:rsidRPr="00F42C72" w:rsidRDefault="00A519E0" w:rsidP="00A0519D">
            <w:pPr>
              <w:spacing w:before="60" w:after="60"/>
              <w:rPr>
                <w:color w:val="auto"/>
              </w:rPr>
            </w:pPr>
            <w:r w:rsidRPr="00F42C72">
              <w:rPr>
                <w:color w:val="auto"/>
              </w:rPr>
              <w:t>Littlemore Parish Council</w:t>
            </w:r>
          </w:p>
        </w:tc>
      </w:tr>
    </w:tbl>
    <w:p w:rsidR="004F20EF" w:rsidRPr="00F42C72" w:rsidRDefault="004F20EF" w:rsidP="00E90F2E">
      <w:pPr>
        <w:spacing w:after="0"/>
        <w:rPr>
          <w:color w:val="auto"/>
        </w:rPr>
      </w:pPr>
    </w:p>
    <w:p w:rsidR="00E90F2E" w:rsidRPr="00F42C72" w:rsidRDefault="00E90F2E" w:rsidP="00E90F2E">
      <w:pPr>
        <w:spacing w:after="0"/>
        <w:rPr>
          <w:color w:val="auto"/>
        </w:rPr>
      </w:pPr>
    </w:p>
    <w:p w:rsidR="0040736F" w:rsidRPr="00F42C72" w:rsidRDefault="004535B2" w:rsidP="00F35E75">
      <w:pPr>
        <w:pStyle w:val="Heading1"/>
        <w:spacing w:before="0" w:after="0"/>
        <w:rPr>
          <w:color w:val="auto"/>
        </w:rPr>
      </w:pPr>
      <w:r>
        <w:rPr>
          <w:color w:val="auto"/>
        </w:rPr>
        <w:t>Power to determine the Complaint</w:t>
      </w:r>
    </w:p>
    <w:p w:rsidR="00863F73" w:rsidRDefault="00863F73" w:rsidP="002665D3">
      <w:pPr>
        <w:pStyle w:val="ListParagraph"/>
        <w:numPr>
          <w:ilvl w:val="0"/>
          <w:numId w:val="7"/>
        </w:numPr>
        <w:spacing w:before="120" w:after="0"/>
        <w:rPr>
          <w:color w:val="auto"/>
        </w:rPr>
      </w:pPr>
      <w:r>
        <w:rPr>
          <w:color w:val="auto"/>
        </w:rPr>
        <w:t>Section 27(1) Localism Act 2011 provides that a relevant authority must promote and maintain high standards of conduct by members and co-opted members of the authority.  Section 27(2) Localism Act 2011 provides that a relevant authority must, in particular, adopt a code dealing with the conduct that is expected of members of the authority, when they are acting in that capacity.</w:t>
      </w:r>
    </w:p>
    <w:p w:rsidR="00863F73" w:rsidRDefault="00863F73" w:rsidP="002665D3">
      <w:pPr>
        <w:pStyle w:val="ListParagraph"/>
        <w:numPr>
          <w:ilvl w:val="0"/>
          <w:numId w:val="7"/>
        </w:numPr>
        <w:spacing w:before="120" w:after="0"/>
        <w:rPr>
          <w:color w:val="auto"/>
        </w:rPr>
      </w:pPr>
      <w:r>
        <w:rPr>
          <w:color w:val="auto"/>
        </w:rPr>
        <w:t>In response to these obligations, Littlemore Parish Council adopted a code of conduct, governing the conduct expected of Littlemore Parish Councillors</w:t>
      </w:r>
      <w:r w:rsidR="003E3C77">
        <w:rPr>
          <w:color w:val="auto"/>
        </w:rPr>
        <w:t>.</w:t>
      </w:r>
    </w:p>
    <w:p w:rsidR="00863F73" w:rsidRDefault="00863F73" w:rsidP="002665D3">
      <w:pPr>
        <w:pStyle w:val="ListParagraph"/>
        <w:numPr>
          <w:ilvl w:val="0"/>
          <w:numId w:val="7"/>
        </w:numPr>
        <w:spacing w:before="120" w:after="0"/>
        <w:rPr>
          <w:color w:val="auto"/>
        </w:rPr>
      </w:pPr>
      <w:r>
        <w:rPr>
          <w:color w:val="auto"/>
        </w:rPr>
        <w:t xml:space="preserve">Section 28 Localism Act 2011 provides that arrangements must be in place to deal with complaints of Councillors breaching </w:t>
      </w:r>
      <w:r w:rsidR="003E3C77">
        <w:rPr>
          <w:color w:val="auto"/>
        </w:rPr>
        <w:t>their code of conduct and in this case the arrangements provide that the District Council is responsible for considering and determining allegations of breach of the code relating to Parish Councillors within their Districts.</w:t>
      </w:r>
    </w:p>
    <w:p w:rsidR="00C4544F" w:rsidRPr="004A62A1" w:rsidRDefault="004535B2" w:rsidP="002665D3">
      <w:pPr>
        <w:pStyle w:val="ListParagraph"/>
        <w:numPr>
          <w:ilvl w:val="0"/>
          <w:numId w:val="7"/>
        </w:numPr>
        <w:spacing w:before="120" w:after="0"/>
        <w:rPr>
          <w:color w:val="auto"/>
        </w:rPr>
      </w:pPr>
      <w:r w:rsidRPr="004A62A1">
        <w:rPr>
          <w:color w:val="auto"/>
        </w:rPr>
        <w:t xml:space="preserve">The Code of Conduct complaint against Parish Cllr Michael Evans has been determined under Section 22 of the constitution for Oxford City Council.  The decision was made by a </w:t>
      </w:r>
      <w:r w:rsidR="008B7E47" w:rsidRPr="004A62A1">
        <w:rPr>
          <w:color w:val="auto"/>
        </w:rPr>
        <w:t xml:space="preserve">Local Panel Hearing of the </w:t>
      </w:r>
      <w:r w:rsidRPr="004A62A1">
        <w:rPr>
          <w:color w:val="auto"/>
        </w:rPr>
        <w:t>Standards Committee held on 11 July 2022, adjourned and reconvened on 13 October 2022</w:t>
      </w:r>
      <w:r w:rsidR="009A5946">
        <w:rPr>
          <w:color w:val="auto"/>
        </w:rPr>
        <w:t>,</w:t>
      </w:r>
      <w:r w:rsidRPr="004A62A1">
        <w:rPr>
          <w:color w:val="auto"/>
        </w:rPr>
        <w:t xml:space="preserve"> in accordance w</w:t>
      </w:r>
      <w:r w:rsidR="00863F73" w:rsidRPr="004A62A1">
        <w:rPr>
          <w:color w:val="auto"/>
        </w:rPr>
        <w:t xml:space="preserve">ith the ‘Procedure for dealing with </w:t>
      </w:r>
      <w:r w:rsidR="009A5946">
        <w:rPr>
          <w:color w:val="auto"/>
        </w:rPr>
        <w:t>C</w:t>
      </w:r>
      <w:r w:rsidR="00863F73" w:rsidRPr="004A62A1">
        <w:rPr>
          <w:color w:val="auto"/>
        </w:rPr>
        <w:t>ode</w:t>
      </w:r>
      <w:r w:rsidR="009A5946">
        <w:rPr>
          <w:color w:val="auto"/>
        </w:rPr>
        <w:t xml:space="preserve"> of Conduct complaints against C</w:t>
      </w:r>
      <w:r w:rsidR="00863F73" w:rsidRPr="004A62A1">
        <w:rPr>
          <w:color w:val="auto"/>
        </w:rPr>
        <w:t>ouncillors’.</w:t>
      </w:r>
    </w:p>
    <w:p w:rsidR="00E90F2E" w:rsidRPr="00F42C72" w:rsidRDefault="00E90F2E" w:rsidP="00E90F2E">
      <w:pPr>
        <w:spacing w:after="0"/>
        <w:rPr>
          <w:color w:val="auto"/>
        </w:rPr>
      </w:pPr>
    </w:p>
    <w:p w:rsidR="00633578" w:rsidRPr="00F42C72" w:rsidRDefault="00A0519D" w:rsidP="00F35E75">
      <w:pPr>
        <w:pStyle w:val="Heading1"/>
        <w:spacing w:before="0"/>
        <w:rPr>
          <w:color w:val="auto"/>
        </w:rPr>
      </w:pPr>
      <w:r w:rsidRPr="00F42C72">
        <w:rPr>
          <w:color w:val="auto"/>
        </w:rPr>
        <w:t>Summary of complaint</w:t>
      </w:r>
    </w:p>
    <w:tbl>
      <w:tblPr>
        <w:tblW w:w="9586" w:type="dxa"/>
        <w:tblInd w:w="-108" w:type="dxa"/>
        <w:tblBorders>
          <w:top w:val="nil"/>
          <w:left w:val="nil"/>
          <w:bottom w:val="nil"/>
          <w:right w:val="nil"/>
        </w:tblBorders>
        <w:tblLayout w:type="fixed"/>
        <w:tblLook w:val="0000" w:firstRow="0" w:lastRow="0" w:firstColumn="0" w:lastColumn="0" w:noHBand="0" w:noVBand="0"/>
      </w:tblPr>
      <w:tblGrid>
        <w:gridCol w:w="9586"/>
      </w:tblGrid>
      <w:tr w:rsidR="00F42C72" w:rsidRPr="00F42C72" w:rsidTr="00DD14F8">
        <w:trPr>
          <w:trHeight w:val="1956"/>
        </w:trPr>
        <w:tc>
          <w:tcPr>
            <w:tcW w:w="9586" w:type="dxa"/>
          </w:tcPr>
          <w:p w:rsidR="00C4544F" w:rsidRPr="003E3C77" w:rsidRDefault="004F70A1" w:rsidP="00D86804">
            <w:pPr>
              <w:pStyle w:val="ListParagraph"/>
              <w:numPr>
                <w:ilvl w:val="0"/>
                <w:numId w:val="7"/>
              </w:numPr>
              <w:autoSpaceDE w:val="0"/>
              <w:autoSpaceDN w:val="0"/>
              <w:adjustRightInd w:val="0"/>
              <w:spacing w:after="0"/>
              <w:rPr>
                <w:rFonts w:eastAsiaTheme="minorHAnsi" w:cs="Arial"/>
                <w:i/>
                <w:color w:val="auto"/>
                <w:lang w:eastAsia="en-US"/>
              </w:rPr>
            </w:pPr>
            <w:r w:rsidRPr="00F42C72">
              <w:rPr>
                <w:rFonts w:eastAsiaTheme="minorHAnsi" w:cs="Arial"/>
                <w:color w:val="auto"/>
                <w:lang w:eastAsia="en-US"/>
              </w:rPr>
              <w:t>The Complainant allege</w:t>
            </w:r>
            <w:r w:rsidR="00863F73">
              <w:rPr>
                <w:rFonts w:eastAsiaTheme="minorHAnsi" w:cs="Arial"/>
                <w:color w:val="auto"/>
                <w:lang w:eastAsia="en-US"/>
              </w:rPr>
              <w:t>d</w:t>
            </w:r>
            <w:r w:rsidRPr="00F42C72">
              <w:rPr>
                <w:rFonts w:eastAsiaTheme="minorHAnsi" w:cs="Arial"/>
                <w:color w:val="auto"/>
                <w:lang w:eastAsia="en-US"/>
              </w:rPr>
              <w:t xml:space="preserve"> that the Subject Councillor sent an abusive and hostile email to the Parish Clerk, copied to various other Parish Councillors, which was in breach of the Parish Council’s Code of Conduct (para 9) and it’s Member and Officer Protocol (para 3.2.d) which sta</w:t>
            </w:r>
            <w:r w:rsidR="009A5946">
              <w:rPr>
                <w:rFonts w:eastAsiaTheme="minorHAnsi" w:cs="Arial"/>
                <w:color w:val="auto"/>
                <w:lang w:eastAsia="en-US"/>
              </w:rPr>
              <w:t>tes that Officers can expect from C</w:t>
            </w:r>
            <w:r w:rsidRPr="00F42C72">
              <w:rPr>
                <w:rFonts w:eastAsiaTheme="minorHAnsi" w:cs="Arial"/>
                <w:color w:val="auto"/>
                <w:lang w:eastAsia="en-US"/>
              </w:rPr>
              <w:t xml:space="preserve">ouncillors respect, dignity and courtesy. </w:t>
            </w:r>
            <w:r w:rsidR="00B9139D">
              <w:rPr>
                <w:rFonts w:eastAsiaTheme="minorHAnsi" w:cs="Arial"/>
                <w:color w:val="auto"/>
                <w:lang w:eastAsia="en-US"/>
              </w:rPr>
              <w:t>The following sections of the Code were therefore relevant:</w:t>
            </w:r>
          </w:p>
          <w:p w:rsidR="003E3C77" w:rsidRDefault="003E3C77" w:rsidP="003E3C77">
            <w:pPr>
              <w:pStyle w:val="ListParagraph"/>
              <w:numPr>
                <w:ilvl w:val="0"/>
                <w:numId w:val="0"/>
              </w:numPr>
              <w:autoSpaceDE w:val="0"/>
              <w:autoSpaceDN w:val="0"/>
              <w:adjustRightInd w:val="0"/>
              <w:spacing w:after="0"/>
              <w:ind w:left="357"/>
              <w:rPr>
                <w:rFonts w:eastAsiaTheme="minorHAnsi" w:cs="Arial"/>
                <w:color w:val="auto"/>
                <w:lang w:eastAsia="en-US"/>
              </w:rPr>
            </w:pPr>
          </w:p>
          <w:tbl>
            <w:tblPr>
              <w:tblStyle w:val="TableGrid"/>
              <w:tblW w:w="94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30"/>
              <w:gridCol w:w="8104"/>
            </w:tblGrid>
            <w:tr w:rsidR="003E3C77" w:rsidRPr="00533960" w:rsidTr="003E3C77">
              <w:trPr>
                <w:trHeight w:val="414"/>
              </w:trPr>
              <w:tc>
                <w:tcPr>
                  <w:tcW w:w="9434" w:type="dxa"/>
                  <w:gridSpan w:val="2"/>
                </w:tcPr>
                <w:p w:rsidR="003E3C77" w:rsidRPr="00533960" w:rsidRDefault="003E3C77" w:rsidP="003E3C77">
                  <w:pPr>
                    <w:rPr>
                      <w:rFonts w:asciiTheme="minorHAnsi" w:hAnsiTheme="minorHAnsi" w:cstheme="minorHAnsi"/>
                      <w:b/>
                      <w:bCs/>
                    </w:rPr>
                  </w:pPr>
                  <w:r w:rsidRPr="00533960">
                    <w:rPr>
                      <w:rFonts w:asciiTheme="minorHAnsi" w:hAnsiTheme="minorHAnsi" w:cstheme="minorHAnsi"/>
                      <w:b/>
                      <w:bCs/>
                    </w:rPr>
                    <w:t>General Obligations</w:t>
                  </w:r>
                </w:p>
              </w:tc>
            </w:tr>
            <w:tr w:rsidR="003E3C77" w:rsidRPr="00533960" w:rsidTr="003E3C77">
              <w:trPr>
                <w:trHeight w:val="1441"/>
              </w:trPr>
              <w:tc>
                <w:tcPr>
                  <w:tcW w:w="1330" w:type="dxa"/>
                </w:tcPr>
                <w:p w:rsidR="003E3C77" w:rsidRPr="00533960" w:rsidRDefault="003E3C77" w:rsidP="003E3C77">
                  <w:pPr>
                    <w:rPr>
                      <w:rFonts w:asciiTheme="minorHAnsi" w:hAnsiTheme="minorHAnsi" w:cstheme="minorHAnsi"/>
                    </w:rPr>
                  </w:pPr>
                  <w:r w:rsidRPr="00533960">
                    <w:rPr>
                      <w:rFonts w:asciiTheme="minorHAnsi" w:hAnsiTheme="minorHAnsi" w:cstheme="minorHAnsi"/>
                    </w:rPr>
                    <w:t>9</w:t>
                  </w:r>
                </w:p>
              </w:tc>
              <w:tc>
                <w:tcPr>
                  <w:tcW w:w="8104" w:type="dxa"/>
                </w:tcPr>
                <w:p w:rsidR="003E3C77" w:rsidRPr="00533960" w:rsidRDefault="003E3C77" w:rsidP="003E3C77">
                  <w:pPr>
                    <w:rPr>
                      <w:rFonts w:asciiTheme="minorHAnsi" w:hAnsiTheme="minorHAnsi" w:cstheme="minorHAnsi"/>
                    </w:rPr>
                  </w:pPr>
                  <w:r w:rsidRPr="00533960">
                    <w:rPr>
                      <w:rFonts w:asciiTheme="minorHAnsi" w:hAnsiTheme="minorHAnsi" w:cstheme="minorHAnsi"/>
                    </w:rPr>
                    <w:t>Respect for others</w:t>
                  </w:r>
                </w:p>
                <w:p w:rsidR="003E3C77" w:rsidRPr="00533960" w:rsidRDefault="003E3C77" w:rsidP="003E3C77">
                  <w:pPr>
                    <w:rPr>
                      <w:rFonts w:asciiTheme="minorHAnsi" w:hAnsiTheme="minorHAnsi" w:cstheme="minorHAnsi"/>
                    </w:rPr>
                  </w:pPr>
                  <w:r w:rsidRPr="00533960">
                    <w:rPr>
                      <w:rFonts w:asciiTheme="minorHAnsi" w:hAnsiTheme="minorHAnsi" w:cstheme="minorHAnsi"/>
                    </w:rPr>
                    <w:t>You must treat others with respect and ensure that you are aware of and comply with all legal obligations that apply to you as a member of co-opted member of the council and act within the law;</w:t>
                  </w:r>
                </w:p>
              </w:tc>
            </w:tr>
            <w:tr w:rsidR="003E3C77" w:rsidRPr="00533960" w:rsidTr="003E3C77">
              <w:trPr>
                <w:trHeight w:val="828"/>
              </w:trPr>
              <w:tc>
                <w:tcPr>
                  <w:tcW w:w="1330" w:type="dxa"/>
                </w:tcPr>
                <w:p w:rsidR="003E3C77" w:rsidRPr="00533960" w:rsidRDefault="003E3C77" w:rsidP="003E3C77">
                  <w:pPr>
                    <w:rPr>
                      <w:rFonts w:asciiTheme="minorHAnsi" w:hAnsiTheme="minorHAnsi" w:cstheme="minorHAnsi"/>
                    </w:rPr>
                  </w:pPr>
                  <w:r w:rsidRPr="00533960">
                    <w:rPr>
                      <w:rFonts w:asciiTheme="minorHAnsi" w:hAnsiTheme="minorHAnsi" w:cstheme="minorHAnsi"/>
                    </w:rPr>
                    <w:t>10</w:t>
                  </w:r>
                </w:p>
              </w:tc>
              <w:tc>
                <w:tcPr>
                  <w:tcW w:w="8104" w:type="dxa"/>
                </w:tcPr>
                <w:p w:rsidR="003E3C77" w:rsidRPr="00533960" w:rsidRDefault="003E3C77" w:rsidP="003E3C77">
                  <w:pPr>
                    <w:rPr>
                      <w:rFonts w:asciiTheme="minorHAnsi" w:hAnsiTheme="minorHAnsi" w:cstheme="minorHAnsi"/>
                    </w:rPr>
                  </w:pPr>
                  <w:r w:rsidRPr="00533960">
                    <w:rPr>
                      <w:rFonts w:asciiTheme="minorHAnsi" w:hAnsiTheme="minorHAnsi" w:cstheme="minorHAnsi"/>
                    </w:rPr>
                    <w:t>Bullying</w:t>
                  </w:r>
                </w:p>
                <w:p w:rsidR="003E3C77" w:rsidRPr="00533960" w:rsidRDefault="003E3C77" w:rsidP="003E3C77">
                  <w:pPr>
                    <w:rPr>
                      <w:rFonts w:asciiTheme="minorHAnsi" w:hAnsiTheme="minorHAnsi" w:cstheme="minorHAnsi"/>
                    </w:rPr>
                  </w:pPr>
                  <w:r w:rsidRPr="00533960">
                    <w:rPr>
                      <w:rFonts w:asciiTheme="minorHAnsi" w:hAnsiTheme="minorHAnsi" w:cstheme="minorHAnsi"/>
                    </w:rPr>
                    <w:t>You must not bully any person</w:t>
                  </w:r>
                </w:p>
              </w:tc>
            </w:tr>
          </w:tbl>
          <w:p w:rsidR="003E3C77" w:rsidRDefault="003E3C77" w:rsidP="003E3C77">
            <w:pPr>
              <w:pStyle w:val="ListParagraph"/>
              <w:numPr>
                <w:ilvl w:val="0"/>
                <w:numId w:val="0"/>
              </w:numPr>
              <w:autoSpaceDE w:val="0"/>
              <w:autoSpaceDN w:val="0"/>
              <w:adjustRightInd w:val="0"/>
              <w:spacing w:after="0"/>
              <w:ind w:left="357"/>
              <w:rPr>
                <w:rFonts w:eastAsiaTheme="minorHAnsi" w:cs="Arial"/>
                <w:color w:val="auto"/>
                <w:lang w:eastAsia="en-US"/>
              </w:rPr>
            </w:pPr>
          </w:p>
          <w:p w:rsidR="003E3C77" w:rsidRPr="009A5946" w:rsidRDefault="003E3C77" w:rsidP="00D86804">
            <w:pPr>
              <w:pStyle w:val="ListParagraph"/>
              <w:numPr>
                <w:ilvl w:val="0"/>
                <w:numId w:val="7"/>
              </w:numPr>
              <w:autoSpaceDE w:val="0"/>
              <w:autoSpaceDN w:val="0"/>
              <w:adjustRightInd w:val="0"/>
              <w:spacing w:after="0"/>
              <w:rPr>
                <w:rFonts w:eastAsiaTheme="minorHAnsi" w:cs="Arial"/>
                <w:i/>
                <w:color w:val="auto"/>
                <w:lang w:eastAsia="en-US"/>
              </w:rPr>
            </w:pPr>
            <w:r>
              <w:rPr>
                <w:rFonts w:eastAsiaTheme="minorHAnsi" w:cs="Arial"/>
                <w:color w:val="auto"/>
                <w:lang w:eastAsia="en-US"/>
              </w:rPr>
              <w:t>Upon receipt of the complaint, the Monitoring Officer undertook an assessment of the complaint, in consultation with the Independent Person, and concluded that the complaint merited further investigation.  An Investigating Officer of Oxford City Council was appointed to carry out the investigation and provided a report to the Monitoring Officer.</w:t>
            </w:r>
          </w:p>
          <w:p w:rsidR="009A5946" w:rsidRPr="003E3C77" w:rsidRDefault="009A5946" w:rsidP="009A5946">
            <w:pPr>
              <w:pStyle w:val="ListParagraph"/>
              <w:numPr>
                <w:ilvl w:val="0"/>
                <w:numId w:val="0"/>
              </w:numPr>
              <w:autoSpaceDE w:val="0"/>
              <w:autoSpaceDN w:val="0"/>
              <w:adjustRightInd w:val="0"/>
              <w:spacing w:after="0"/>
              <w:ind w:left="360"/>
              <w:rPr>
                <w:rFonts w:eastAsiaTheme="minorHAnsi" w:cs="Arial"/>
                <w:i/>
                <w:color w:val="auto"/>
                <w:lang w:eastAsia="en-US"/>
              </w:rPr>
            </w:pPr>
          </w:p>
          <w:p w:rsidR="003E3C77" w:rsidRPr="003E3C77" w:rsidRDefault="003E3C77" w:rsidP="00D86804">
            <w:pPr>
              <w:pStyle w:val="ListParagraph"/>
              <w:numPr>
                <w:ilvl w:val="0"/>
                <w:numId w:val="7"/>
              </w:numPr>
              <w:autoSpaceDE w:val="0"/>
              <w:autoSpaceDN w:val="0"/>
              <w:adjustRightInd w:val="0"/>
              <w:spacing w:after="0"/>
              <w:rPr>
                <w:rFonts w:eastAsiaTheme="minorHAnsi" w:cs="Arial"/>
                <w:i/>
                <w:color w:val="auto"/>
                <w:lang w:eastAsia="en-US"/>
              </w:rPr>
            </w:pPr>
            <w:r>
              <w:rPr>
                <w:rFonts w:eastAsiaTheme="minorHAnsi" w:cs="Arial"/>
                <w:color w:val="auto"/>
                <w:lang w:eastAsia="en-US"/>
              </w:rPr>
              <w:t xml:space="preserve">The Monitoring Officer received the Investigator’s report and noted that evidence was provided to support a breach of paragraphs 9 and 10 of the Code.  The Monitoring Officer therefore concluded to refer the complaint to the Local </w:t>
            </w:r>
            <w:r w:rsidR="00BB30CC">
              <w:rPr>
                <w:rFonts w:eastAsiaTheme="minorHAnsi" w:cs="Arial"/>
                <w:color w:val="auto"/>
                <w:lang w:eastAsia="en-US"/>
              </w:rPr>
              <w:t xml:space="preserve">Hearing </w:t>
            </w:r>
            <w:r w:rsidR="008B7E47">
              <w:rPr>
                <w:rFonts w:eastAsiaTheme="minorHAnsi" w:cs="Arial"/>
                <w:color w:val="auto"/>
                <w:lang w:eastAsia="en-US"/>
              </w:rPr>
              <w:t xml:space="preserve">Panel </w:t>
            </w:r>
            <w:r>
              <w:rPr>
                <w:rFonts w:eastAsiaTheme="minorHAnsi" w:cs="Arial"/>
                <w:color w:val="auto"/>
                <w:lang w:eastAsia="en-US"/>
              </w:rPr>
              <w:t>of the Standards Committee for determination.</w:t>
            </w:r>
          </w:p>
          <w:p w:rsidR="003E3C77" w:rsidRDefault="003E3C77" w:rsidP="003E3C77">
            <w:pPr>
              <w:autoSpaceDE w:val="0"/>
              <w:autoSpaceDN w:val="0"/>
              <w:adjustRightInd w:val="0"/>
              <w:spacing w:after="0"/>
              <w:rPr>
                <w:rFonts w:eastAsiaTheme="minorHAnsi" w:cs="Arial"/>
                <w:color w:val="auto"/>
                <w:lang w:eastAsia="en-US"/>
              </w:rPr>
            </w:pPr>
          </w:p>
          <w:p w:rsidR="008B7E47" w:rsidRDefault="008B7E47" w:rsidP="003E3C77">
            <w:pPr>
              <w:autoSpaceDE w:val="0"/>
              <w:autoSpaceDN w:val="0"/>
              <w:adjustRightInd w:val="0"/>
              <w:spacing w:after="0"/>
              <w:rPr>
                <w:rFonts w:eastAsiaTheme="minorHAnsi" w:cs="Arial"/>
                <w:b/>
                <w:color w:val="auto"/>
                <w:lang w:eastAsia="en-US"/>
              </w:rPr>
            </w:pPr>
            <w:r>
              <w:rPr>
                <w:rFonts w:eastAsiaTheme="minorHAnsi" w:cs="Arial"/>
                <w:b/>
                <w:color w:val="auto"/>
                <w:lang w:eastAsia="en-US"/>
              </w:rPr>
              <w:t xml:space="preserve">Local Hearing </w:t>
            </w:r>
            <w:r w:rsidR="00B9139D">
              <w:rPr>
                <w:rFonts w:eastAsiaTheme="minorHAnsi" w:cs="Arial"/>
                <w:b/>
                <w:color w:val="auto"/>
                <w:lang w:eastAsia="en-US"/>
              </w:rPr>
              <w:t xml:space="preserve">Panel </w:t>
            </w:r>
            <w:r>
              <w:rPr>
                <w:rFonts w:eastAsiaTheme="minorHAnsi" w:cs="Arial"/>
                <w:b/>
                <w:color w:val="auto"/>
                <w:lang w:eastAsia="en-US"/>
              </w:rPr>
              <w:t>of the Standards Committee</w:t>
            </w:r>
            <w:r w:rsidR="00D578E9">
              <w:rPr>
                <w:rFonts w:eastAsiaTheme="minorHAnsi" w:cs="Arial"/>
                <w:b/>
                <w:color w:val="auto"/>
                <w:lang w:eastAsia="en-US"/>
              </w:rPr>
              <w:t xml:space="preserve"> 11 July 2022</w:t>
            </w:r>
          </w:p>
          <w:p w:rsidR="008B7E47" w:rsidRDefault="008B7E47" w:rsidP="003E3C77">
            <w:pPr>
              <w:autoSpaceDE w:val="0"/>
              <w:autoSpaceDN w:val="0"/>
              <w:adjustRightInd w:val="0"/>
              <w:spacing w:after="0"/>
              <w:rPr>
                <w:rFonts w:eastAsiaTheme="minorHAnsi" w:cs="Arial"/>
                <w:color w:val="auto"/>
                <w:lang w:eastAsia="en-US"/>
              </w:rPr>
            </w:pPr>
          </w:p>
          <w:p w:rsidR="008B7E47" w:rsidRDefault="008B7E47"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Local Hearing</w:t>
            </w:r>
            <w:r w:rsidR="00B9139D">
              <w:rPr>
                <w:rFonts w:eastAsiaTheme="minorHAnsi" w:cs="Arial"/>
                <w:color w:val="auto"/>
                <w:lang w:eastAsia="en-US"/>
              </w:rPr>
              <w:t xml:space="preserve"> Panel</w:t>
            </w:r>
            <w:r>
              <w:rPr>
                <w:rFonts w:eastAsiaTheme="minorHAnsi" w:cs="Arial"/>
                <w:color w:val="auto"/>
                <w:lang w:eastAsia="en-US"/>
              </w:rPr>
              <w:t>, compris</w:t>
            </w:r>
            <w:r w:rsidR="00D5078B">
              <w:rPr>
                <w:rFonts w:eastAsiaTheme="minorHAnsi" w:cs="Arial"/>
                <w:color w:val="auto"/>
                <w:lang w:eastAsia="en-US"/>
              </w:rPr>
              <w:t>ed</w:t>
            </w:r>
            <w:r>
              <w:rPr>
                <w:rFonts w:eastAsiaTheme="minorHAnsi" w:cs="Arial"/>
                <w:color w:val="auto"/>
                <w:lang w:eastAsia="en-US"/>
              </w:rPr>
              <w:t xml:space="preserve"> of three members of the Standards Committee, </w:t>
            </w:r>
            <w:r w:rsidR="00D5078B">
              <w:rPr>
                <w:rFonts w:eastAsiaTheme="minorHAnsi" w:cs="Arial"/>
                <w:color w:val="auto"/>
                <w:lang w:eastAsia="en-US"/>
              </w:rPr>
              <w:t xml:space="preserve">and </w:t>
            </w:r>
            <w:r>
              <w:rPr>
                <w:rFonts w:eastAsiaTheme="minorHAnsi" w:cs="Arial"/>
                <w:color w:val="auto"/>
                <w:lang w:eastAsia="en-US"/>
              </w:rPr>
              <w:t xml:space="preserve">met on 11 July 2022 to consider the Investigating Officer’s report and to make a determination as to whether the Subject Member had breached the Littlemore Parish Code of Conduct.  </w:t>
            </w:r>
            <w:r w:rsidR="00774DD5">
              <w:rPr>
                <w:rFonts w:eastAsiaTheme="minorHAnsi" w:cs="Arial"/>
                <w:color w:val="auto"/>
                <w:lang w:eastAsia="en-US"/>
              </w:rPr>
              <w:t>The Subject Councillor was in attendance. The Sub-Committee did not resolve to exclude the public from the meeting.</w:t>
            </w:r>
          </w:p>
          <w:p w:rsidR="00774DD5" w:rsidRDefault="00774DD5" w:rsidP="00774DD5">
            <w:pPr>
              <w:pStyle w:val="ListParagraph"/>
              <w:numPr>
                <w:ilvl w:val="0"/>
                <w:numId w:val="0"/>
              </w:numPr>
              <w:autoSpaceDE w:val="0"/>
              <w:autoSpaceDN w:val="0"/>
              <w:adjustRightInd w:val="0"/>
              <w:spacing w:after="0"/>
              <w:ind w:left="360"/>
              <w:rPr>
                <w:rFonts w:eastAsiaTheme="minorHAnsi" w:cs="Arial"/>
                <w:color w:val="auto"/>
                <w:lang w:eastAsia="en-US"/>
              </w:rPr>
            </w:pPr>
          </w:p>
          <w:p w:rsidR="00774DD5" w:rsidRDefault="00774DD5"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Investigating Officer and the Subject Councillor presented their case and both had the opportunity to call witnesses and ask questions of each other’s witnesses.</w:t>
            </w:r>
          </w:p>
          <w:p w:rsidR="00774DD5" w:rsidRPr="00774DD5" w:rsidRDefault="00774DD5" w:rsidP="00774DD5">
            <w:pPr>
              <w:pStyle w:val="ListParagraph"/>
              <w:numPr>
                <w:ilvl w:val="0"/>
                <w:numId w:val="0"/>
              </w:numPr>
              <w:ind w:left="426"/>
              <w:rPr>
                <w:rFonts w:eastAsiaTheme="minorHAnsi" w:cs="Arial"/>
                <w:color w:val="auto"/>
                <w:lang w:eastAsia="en-US"/>
              </w:rPr>
            </w:pPr>
          </w:p>
          <w:p w:rsidR="00774DD5" w:rsidRDefault="00774DD5"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Subject Member left the meeting after the evidence had been heard and the Sub-Committee determined to adjourn and re-convene at a later date.</w:t>
            </w:r>
          </w:p>
          <w:p w:rsidR="009A5946" w:rsidRDefault="009A5946" w:rsidP="009A5946">
            <w:pPr>
              <w:pStyle w:val="ListParagraph"/>
              <w:numPr>
                <w:ilvl w:val="0"/>
                <w:numId w:val="0"/>
              </w:numPr>
              <w:autoSpaceDE w:val="0"/>
              <w:autoSpaceDN w:val="0"/>
              <w:adjustRightInd w:val="0"/>
              <w:spacing w:after="0"/>
              <w:ind w:left="360"/>
              <w:rPr>
                <w:rFonts w:eastAsiaTheme="minorHAnsi" w:cs="Arial"/>
                <w:color w:val="auto"/>
                <w:lang w:eastAsia="en-US"/>
              </w:rPr>
            </w:pPr>
          </w:p>
          <w:p w:rsidR="00D578E9" w:rsidRDefault="00D578E9" w:rsidP="00D578E9">
            <w:pPr>
              <w:pStyle w:val="ListParagraph"/>
              <w:numPr>
                <w:ilvl w:val="0"/>
                <w:numId w:val="0"/>
              </w:numPr>
              <w:autoSpaceDE w:val="0"/>
              <w:autoSpaceDN w:val="0"/>
              <w:adjustRightInd w:val="0"/>
              <w:spacing w:after="0"/>
              <w:ind w:left="360"/>
              <w:rPr>
                <w:rFonts w:eastAsiaTheme="minorHAnsi" w:cs="Arial"/>
                <w:color w:val="auto"/>
                <w:lang w:eastAsia="en-US"/>
              </w:rPr>
            </w:pPr>
          </w:p>
          <w:p w:rsidR="00D578E9" w:rsidRDefault="0045126F" w:rsidP="00D578E9">
            <w:pPr>
              <w:autoSpaceDE w:val="0"/>
              <w:autoSpaceDN w:val="0"/>
              <w:adjustRightInd w:val="0"/>
              <w:spacing w:after="0"/>
              <w:rPr>
                <w:rFonts w:eastAsiaTheme="minorHAnsi" w:cs="Arial"/>
                <w:b/>
                <w:color w:val="auto"/>
                <w:lang w:eastAsia="en-US"/>
              </w:rPr>
            </w:pPr>
            <w:r>
              <w:rPr>
                <w:rFonts w:eastAsiaTheme="minorHAnsi" w:cs="Arial"/>
                <w:b/>
                <w:color w:val="auto"/>
                <w:lang w:eastAsia="en-US"/>
              </w:rPr>
              <w:t xml:space="preserve">Reconvened </w:t>
            </w:r>
            <w:r w:rsidR="00D578E9">
              <w:rPr>
                <w:rFonts w:eastAsiaTheme="minorHAnsi" w:cs="Arial"/>
                <w:b/>
                <w:color w:val="auto"/>
                <w:lang w:eastAsia="en-US"/>
              </w:rPr>
              <w:t>Local Panel Hearing of the Standards Committee 13 October 2022</w:t>
            </w:r>
          </w:p>
          <w:p w:rsidR="00D578E9" w:rsidRDefault="00D578E9" w:rsidP="00D578E9">
            <w:pPr>
              <w:pStyle w:val="ListParagraph"/>
              <w:numPr>
                <w:ilvl w:val="0"/>
                <w:numId w:val="0"/>
              </w:numPr>
              <w:autoSpaceDE w:val="0"/>
              <w:autoSpaceDN w:val="0"/>
              <w:adjustRightInd w:val="0"/>
              <w:spacing w:after="0"/>
              <w:ind w:left="360"/>
              <w:rPr>
                <w:rFonts w:eastAsiaTheme="minorHAnsi" w:cs="Arial"/>
                <w:color w:val="auto"/>
                <w:lang w:eastAsia="en-US"/>
              </w:rPr>
            </w:pPr>
          </w:p>
          <w:p w:rsidR="000035F9" w:rsidRDefault="000035F9"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 Local Panel Hearing </w:t>
            </w:r>
            <w:r w:rsidR="00D578E9">
              <w:rPr>
                <w:rFonts w:eastAsiaTheme="minorHAnsi" w:cs="Arial"/>
                <w:color w:val="auto"/>
                <w:lang w:eastAsia="en-US"/>
              </w:rPr>
              <w:t>reconvened</w:t>
            </w:r>
            <w:r>
              <w:rPr>
                <w:rFonts w:eastAsiaTheme="minorHAnsi" w:cs="Arial"/>
                <w:color w:val="auto"/>
                <w:lang w:eastAsia="en-US"/>
              </w:rPr>
              <w:t xml:space="preserve"> on 13 October 2022</w:t>
            </w:r>
            <w:r w:rsidR="00774DD5">
              <w:rPr>
                <w:rFonts w:eastAsiaTheme="minorHAnsi" w:cs="Arial"/>
                <w:color w:val="auto"/>
                <w:lang w:eastAsia="en-US"/>
              </w:rPr>
              <w:t>.</w:t>
            </w:r>
          </w:p>
          <w:p w:rsidR="009A5946" w:rsidRDefault="009A5946" w:rsidP="009A5946">
            <w:pPr>
              <w:pStyle w:val="ListParagraph"/>
              <w:numPr>
                <w:ilvl w:val="0"/>
                <w:numId w:val="0"/>
              </w:numPr>
              <w:autoSpaceDE w:val="0"/>
              <w:autoSpaceDN w:val="0"/>
              <w:adjustRightInd w:val="0"/>
              <w:spacing w:after="0"/>
              <w:ind w:left="360"/>
              <w:rPr>
                <w:rFonts w:eastAsiaTheme="minorHAnsi" w:cs="Arial"/>
                <w:color w:val="auto"/>
                <w:lang w:eastAsia="en-US"/>
              </w:rPr>
            </w:pPr>
          </w:p>
          <w:p w:rsidR="000035F9" w:rsidRDefault="000035F9"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lastRenderedPageBreak/>
              <w:t xml:space="preserve">The Monitoring Officer </w:t>
            </w:r>
            <w:r w:rsidR="00D578E9">
              <w:rPr>
                <w:rFonts w:eastAsiaTheme="minorHAnsi" w:cs="Arial"/>
                <w:color w:val="auto"/>
                <w:lang w:eastAsia="en-US"/>
              </w:rPr>
              <w:t>clarified that the previous hearing had adjourned at the point of summing up, and that the hearing should commence from this point to avoid repetition.</w:t>
            </w:r>
          </w:p>
          <w:p w:rsidR="009A5946" w:rsidRPr="009A5946" w:rsidRDefault="009A5946" w:rsidP="009A5946">
            <w:pPr>
              <w:pStyle w:val="ListParagraph"/>
              <w:numPr>
                <w:ilvl w:val="0"/>
                <w:numId w:val="0"/>
              </w:numPr>
              <w:ind w:left="426"/>
              <w:rPr>
                <w:rFonts w:eastAsiaTheme="minorHAnsi" w:cs="Arial"/>
                <w:color w:val="auto"/>
                <w:lang w:eastAsia="en-US"/>
              </w:rPr>
            </w:pPr>
          </w:p>
          <w:p w:rsidR="000035F9" w:rsidRDefault="000035F9"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 Investigating Officer summed up </w:t>
            </w:r>
            <w:r w:rsidR="0078366F">
              <w:rPr>
                <w:rFonts w:eastAsiaTheme="minorHAnsi" w:cs="Arial"/>
                <w:color w:val="auto"/>
                <w:lang w:eastAsia="en-US"/>
              </w:rPr>
              <w:t xml:space="preserve">her report that the Subject Councillor in sending the email, considered in her opinion to be disrespectful and of a bullying nature, had let his frustrations get the better of him and failed to act in a manner acceptable to a Councillor.  Given the nature of the </w:t>
            </w:r>
            <w:r w:rsidR="00B9139D">
              <w:rPr>
                <w:rFonts w:eastAsiaTheme="minorHAnsi" w:cs="Arial"/>
                <w:color w:val="auto"/>
                <w:lang w:eastAsia="en-US"/>
              </w:rPr>
              <w:t xml:space="preserve">professional </w:t>
            </w:r>
            <w:r w:rsidR="0078366F">
              <w:rPr>
                <w:rFonts w:eastAsiaTheme="minorHAnsi" w:cs="Arial"/>
                <w:color w:val="auto"/>
                <w:lang w:eastAsia="en-US"/>
              </w:rPr>
              <w:t>relationship between the Clerk and the Subject Councillor, it was not appropriate for the Subject Councillor to write such an email.  In citing paragraphs 9 and 10 of the Littlemore Parish Code of Conduct, concluded that the Subject Councillor had breached the Members’ Code of Conduct</w:t>
            </w:r>
            <w:r w:rsidR="0045126F">
              <w:rPr>
                <w:rFonts w:eastAsiaTheme="minorHAnsi" w:cs="Arial"/>
                <w:color w:val="auto"/>
                <w:lang w:eastAsia="en-US"/>
              </w:rPr>
              <w:t>.</w:t>
            </w:r>
          </w:p>
          <w:p w:rsidR="009A5946" w:rsidRPr="009A5946" w:rsidRDefault="009A5946" w:rsidP="009A5946">
            <w:pPr>
              <w:pStyle w:val="ListParagraph"/>
              <w:numPr>
                <w:ilvl w:val="0"/>
                <w:numId w:val="0"/>
              </w:numPr>
              <w:ind w:left="426"/>
              <w:rPr>
                <w:rFonts w:eastAsiaTheme="minorHAnsi" w:cs="Arial"/>
                <w:color w:val="auto"/>
                <w:lang w:eastAsia="en-US"/>
              </w:rPr>
            </w:pPr>
          </w:p>
          <w:p w:rsidR="0045126F" w:rsidRDefault="0045126F"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Subject Councillor summed up his case and stated that he did not feel that he had bullied anyone and questioned how one email could constitute bullying.  He</w:t>
            </w:r>
            <w:r w:rsidR="00B9139D">
              <w:rPr>
                <w:rFonts w:eastAsiaTheme="minorHAnsi" w:cs="Arial"/>
                <w:color w:val="auto"/>
                <w:lang w:eastAsia="en-US"/>
              </w:rPr>
              <w:t xml:space="preserve"> stated that</w:t>
            </w:r>
            <w:r>
              <w:rPr>
                <w:rFonts w:eastAsiaTheme="minorHAnsi" w:cs="Arial"/>
                <w:color w:val="auto"/>
                <w:lang w:eastAsia="en-US"/>
              </w:rPr>
              <w:t xml:space="preserve"> </w:t>
            </w:r>
            <w:r w:rsidR="00B9139D">
              <w:rPr>
                <w:rFonts w:eastAsiaTheme="minorHAnsi" w:cs="Arial"/>
                <w:color w:val="auto"/>
                <w:lang w:eastAsia="en-US"/>
              </w:rPr>
              <w:t>he was</w:t>
            </w:r>
            <w:r>
              <w:rPr>
                <w:rFonts w:eastAsiaTheme="minorHAnsi" w:cs="Arial"/>
                <w:color w:val="auto"/>
                <w:lang w:eastAsia="en-US"/>
              </w:rPr>
              <w:t xml:space="preserve"> not a bully</w:t>
            </w:r>
            <w:r w:rsidR="00B9139D">
              <w:rPr>
                <w:rFonts w:eastAsiaTheme="minorHAnsi" w:cs="Arial"/>
                <w:color w:val="auto"/>
                <w:lang w:eastAsia="en-US"/>
              </w:rPr>
              <w:t>,</w:t>
            </w:r>
            <w:r>
              <w:rPr>
                <w:rFonts w:eastAsiaTheme="minorHAnsi" w:cs="Arial"/>
                <w:color w:val="auto"/>
                <w:lang w:eastAsia="en-US"/>
              </w:rPr>
              <w:t xml:space="preserve"> </w:t>
            </w:r>
            <w:r w:rsidR="00B9139D">
              <w:rPr>
                <w:rFonts w:eastAsiaTheme="minorHAnsi" w:cs="Arial"/>
                <w:color w:val="auto"/>
                <w:lang w:eastAsia="en-US"/>
              </w:rPr>
              <w:t xml:space="preserve">and </w:t>
            </w:r>
            <w:r>
              <w:rPr>
                <w:rFonts w:eastAsiaTheme="minorHAnsi" w:cs="Arial"/>
                <w:color w:val="auto"/>
                <w:lang w:eastAsia="en-US"/>
              </w:rPr>
              <w:t xml:space="preserve">therefore the case against him </w:t>
            </w:r>
            <w:r w:rsidR="00B9139D">
              <w:rPr>
                <w:rFonts w:eastAsiaTheme="minorHAnsi" w:cs="Arial"/>
                <w:color w:val="auto"/>
                <w:lang w:eastAsia="en-US"/>
              </w:rPr>
              <w:t>wa</w:t>
            </w:r>
            <w:r>
              <w:rPr>
                <w:rFonts w:eastAsiaTheme="minorHAnsi" w:cs="Arial"/>
                <w:color w:val="auto"/>
                <w:lang w:eastAsia="en-US"/>
              </w:rPr>
              <w:t xml:space="preserve">s null and void.  He stated that he had acted as a </w:t>
            </w:r>
            <w:proofErr w:type="spellStart"/>
            <w:r>
              <w:rPr>
                <w:rFonts w:eastAsiaTheme="minorHAnsi" w:cs="Arial"/>
                <w:color w:val="auto"/>
                <w:lang w:eastAsia="en-US"/>
              </w:rPr>
              <w:t>whistleblower</w:t>
            </w:r>
            <w:proofErr w:type="spellEnd"/>
            <w:r>
              <w:rPr>
                <w:rFonts w:eastAsiaTheme="minorHAnsi" w:cs="Arial"/>
                <w:color w:val="auto"/>
                <w:lang w:eastAsia="en-US"/>
              </w:rPr>
              <w:t xml:space="preserve"> and would have more to say, however would use the correct forum to do so.</w:t>
            </w:r>
          </w:p>
          <w:p w:rsidR="007A1A96" w:rsidRDefault="007A1A96" w:rsidP="007A1A96">
            <w:pPr>
              <w:pStyle w:val="ListParagraph"/>
              <w:numPr>
                <w:ilvl w:val="0"/>
                <w:numId w:val="0"/>
              </w:numPr>
              <w:autoSpaceDE w:val="0"/>
              <w:autoSpaceDN w:val="0"/>
              <w:adjustRightInd w:val="0"/>
              <w:spacing w:after="0"/>
              <w:ind w:left="360"/>
              <w:rPr>
                <w:rFonts w:eastAsiaTheme="minorHAnsi" w:cs="Arial"/>
                <w:color w:val="auto"/>
                <w:lang w:eastAsia="en-US"/>
              </w:rPr>
            </w:pPr>
          </w:p>
          <w:p w:rsidR="007A1A96" w:rsidRPr="007A1A96" w:rsidRDefault="007A1A96" w:rsidP="007A1A96">
            <w:pPr>
              <w:autoSpaceDE w:val="0"/>
              <w:autoSpaceDN w:val="0"/>
              <w:adjustRightInd w:val="0"/>
              <w:spacing w:after="0"/>
              <w:ind w:left="426" w:hanging="426"/>
              <w:rPr>
                <w:rFonts w:eastAsiaTheme="minorHAnsi" w:cs="Arial"/>
                <w:b/>
                <w:color w:val="auto"/>
                <w:lang w:eastAsia="en-US"/>
              </w:rPr>
            </w:pPr>
            <w:r>
              <w:rPr>
                <w:rFonts w:eastAsiaTheme="minorHAnsi" w:cs="Arial"/>
                <w:b/>
                <w:color w:val="auto"/>
                <w:lang w:eastAsia="en-US"/>
              </w:rPr>
              <w:t>Considerations and Conclusions</w:t>
            </w:r>
          </w:p>
          <w:p w:rsidR="007A1A96" w:rsidRPr="007A1A96" w:rsidRDefault="007A1A96" w:rsidP="007A1A96">
            <w:pPr>
              <w:autoSpaceDE w:val="0"/>
              <w:autoSpaceDN w:val="0"/>
              <w:adjustRightInd w:val="0"/>
              <w:spacing w:after="0"/>
              <w:ind w:left="426" w:hanging="426"/>
              <w:rPr>
                <w:rFonts w:eastAsiaTheme="minorHAnsi" w:cs="Arial"/>
                <w:color w:val="auto"/>
                <w:lang w:eastAsia="en-US"/>
              </w:rPr>
            </w:pPr>
          </w:p>
          <w:p w:rsidR="0045126F" w:rsidRDefault="004B04AE"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Local Hearing Panel had before them the following documentation:</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Monitoring Officer Report</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Investigator’s Report</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Complaint Form</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Subject Member’s response</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Arrangements for dealing with code of conduct complaints</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Littlemore Parish Code of Conduct</w:t>
            </w:r>
          </w:p>
          <w:p w:rsidR="004B04AE" w:rsidRDefault="004B04AE" w:rsidP="00D86804">
            <w:pPr>
              <w:pStyle w:val="ListParagraph"/>
              <w:numPr>
                <w:ilvl w:val="1"/>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Local Hearing Panel Procedure Rules</w:t>
            </w:r>
          </w:p>
          <w:p w:rsidR="004F1EF5" w:rsidRDefault="004F1EF5" w:rsidP="004F1EF5">
            <w:pPr>
              <w:autoSpaceDE w:val="0"/>
              <w:autoSpaceDN w:val="0"/>
              <w:adjustRightInd w:val="0"/>
              <w:spacing w:after="0"/>
              <w:rPr>
                <w:rFonts w:eastAsiaTheme="minorHAnsi" w:cs="Arial"/>
                <w:color w:val="auto"/>
                <w:lang w:eastAsia="en-US"/>
              </w:rPr>
            </w:pPr>
          </w:p>
          <w:p w:rsidR="004F1EF5" w:rsidRPr="004F1EF5" w:rsidRDefault="004F1EF5" w:rsidP="004F1EF5">
            <w:pPr>
              <w:autoSpaceDE w:val="0"/>
              <w:autoSpaceDN w:val="0"/>
              <w:adjustRightInd w:val="0"/>
              <w:spacing w:after="0"/>
              <w:rPr>
                <w:rFonts w:eastAsiaTheme="minorHAnsi" w:cs="Arial"/>
                <w:color w:val="auto"/>
                <w:u w:val="single"/>
                <w:lang w:eastAsia="en-US"/>
              </w:rPr>
            </w:pPr>
            <w:r w:rsidRPr="004F1EF5">
              <w:rPr>
                <w:rFonts w:eastAsiaTheme="minorHAnsi" w:cs="Arial"/>
                <w:color w:val="auto"/>
                <w:u w:val="single"/>
                <w:lang w:eastAsia="en-US"/>
              </w:rPr>
              <w:t>Views of the Independent Person</w:t>
            </w:r>
          </w:p>
          <w:p w:rsidR="004F1EF5" w:rsidRDefault="004F1EF5" w:rsidP="004F1EF5">
            <w:pPr>
              <w:autoSpaceDE w:val="0"/>
              <w:autoSpaceDN w:val="0"/>
              <w:adjustRightInd w:val="0"/>
              <w:spacing w:after="0"/>
              <w:rPr>
                <w:rFonts w:eastAsiaTheme="minorHAnsi" w:cs="Arial"/>
                <w:color w:val="auto"/>
                <w:lang w:eastAsia="en-US"/>
              </w:rPr>
            </w:pPr>
          </w:p>
          <w:p w:rsidR="004F1EF5" w:rsidRDefault="004F1EF5" w:rsidP="004F1EF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 Independent Person was called to present his opinion to the Local Hearing Panel prior to decision and advised that in the first allegation of respect, he found that the Members’ Code of Conduct had been breached as the Subject Councillor had used language that was not only disrespectful in language and tone, but had grievous intent in the act of copying in other members of the Parish Council.  He went on to consider the allegation of bullying and advised that whilst it had been made clear throughout the hearing that bullying can be for a singular event and not a pattern of behaviour, the Panel should also consider that bullying is also an exercise of power over another, and when taken in the context of the Member/Officer protocol, the Subject Councillor had exploited his position in exercising his strength against the former Clerk.  In response to the Subject Councillor’s assertion of acting in the role as </w:t>
            </w:r>
            <w:proofErr w:type="spellStart"/>
            <w:r>
              <w:rPr>
                <w:rFonts w:eastAsiaTheme="minorHAnsi" w:cs="Arial"/>
                <w:color w:val="auto"/>
                <w:lang w:eastAsia="en-US"/>
              </w:rPr>
              <w:t>whistleblower</w:t>
            </w:r>
            <w:proofErr w:type="spellEnd"/>
            <w:r>
              <w:rPr>
                <w:rFonts w:eastAsiaTheme="minorHAnsi" w:cs="Arial"/>
                <w:color w:val="auto"/>
                <w:lang w:eastAsia="en-US"/>
              </w:rPr>
              <w:t>, he felt it more appropriate that ‘the Subject Councillor has blown his top, rather than his whistle’ in venting his frustration of the former Clerk in an email to other members of Littlemore Parish Council.</w:t>
            </w:r>
          </w:p>
          <w:p w:rsidR="004F1EF5" w:rsidRDefault="004F1EF5" w:rsidP="004F1EF5">
            <w:pPr>
              <w:pStyle w:val="ListParagraph"/>
              <w:numPr>
                <w:ilvl w:val="0"/>
                <w:numId w:val="0"/>
              </w:numPr>
              <w:autoSpaceDE w:val="0"/>
              <w:autoSpaceDN w:val="0"/>
              <w:adjustRightInd w:val="0"/>
              <w:spacing w:after="0"/>
              <w:ind w:left="360"/>
              <w:rPr>
                <w:rFonts w:eastAsiaTheme="minorHAnsi" w:cs="Arial"/>
                <w:color w:val="auto"/>
                <w:lang w:eastAsia="en-US"/>
              </w:rPr>
            </w:pPr>
          </w:p>
          <w:p w:rsidR="004F1EF5" w:rsidRPr="004F1EF5" w:rsidRDefault="004F1EF5" w:rsidP="004F1EF5">
            <w:pPr>
              <w:pStyle w:val="ListParagraph"/>
              <w:numPr>
                <w:ilvl w:val="0"/>
                <w:numId w:val="0"/>
              </w:numPr>
              <w:autoSpaceDE w:val="0"/>
              <w:autoSpaceDN w:val="0"/>
              <w:adjustRightInd w:val="0"/>
              <w:spacing w:after="0"/>
              <w:ind w:left="360"/>
              <w:rPr>
                <w:rFonts w:eastAsiaTheme="minorHAnsi" w:cs="Arial"/>
                <w:color w:val="auto"/>
                <w:u w:val="single"/>
                <w:lang w:eastAsia="en-US"/>
              </w:rPr>
            </w:pPr>
            <w:r w:rsidRPr="004F1EF5">
              <w:rPr>
                <w:rFonts w:eastAsiaTheme="minorHAnsi" w:cs="Arial"/>
                <w:color w:val="auto"/>
                <w:u w:val="single"/>
                <w:lang w:eastAsia="en-US"/>
              </w:rPr>
              <w:t>Paragraph 9: Respect</w:t>
            </w:r>
          </w:p>
          <w:p w:rsidR="004F1EF5" w:rsidRPr="004F1EF5" w:rsidRDefault="004F1EF5" w:rsidP="004F1EF5">
            <w:pPr>
              <w:autoSpaceDE w:val="0"/>
              <w:autoSpaceDN w:val="0"/>
              <w:adjustRightInd w:val="0"/>
              <w:spacing w:after="0"/>
              <w:rPr>
                <w:rFonts w:eastAsiaTheme="minorHAnsi" w:cs="Arial"/>
                <w:color w:val="auto"/>
                <w:lang w:eastAsia="en-US"/>
              </w:rPr>
            </w:pPr>
          </w:p>
          <w:p w:rsidR="009A5946" w:rsidRDefault="009A5946" w:rsidP="009A5946">
            <w:pPr>
              <w:pStyle w:val="ListParagraph"/>
              <w:numPr>
                <w:ilvl w:val="0"/>
                <w:numId w:val="0"/>
              </w:numPr>
              <w:autoSpaceDE w:val="0"/>
              <w:autoSpaceDN w:val="0"/>
              <w:adjustRightInd w:val="0"/>
              <w:spacing w:after="0"/>
              <w:ind w:left="1080"/>
              <w:rPr>
                <w:rFonts w:eastAsiaTheme="minorHAnsi" w:cs="Arial"/>
                <w:color w:val="auto"/>
                <w:lang w:eastAsia="en-US"/>
              </w:rPr>
            </w:pPr>
          </w:p>
          <w:p w:rsidR="004B04AE" w:rsidRDefault="004B04AE" w:rsidP="00767798">
            <w:pPr>
              <w:pStyle w:val="ListParagraph"/>
              <w:numPr>
                <w:ilvl w:val="0"/>
                <w:numId w:val="7"/>
              </w:numPr>
              <w:autoSpaceDE w:val="0"/>
              <w:autoSpaceDN w:val="0"/>
              <w:adjustRightInd w:val="0"/>
              <w:spacing w:after="0"/>
              <w:rPr>
                <w:rFonts w:eastAsiaTheme="minorHAnsi" w:cs="Arial"/>
                <w:color w:val="auto"/>
                <w:lang w:eastAsia="en-US"/>
              </w:rPr>
            </w:pPr>
            <w:r w:rsidRPr="004A62A1">
              <w:rPr>
                <w:rFonts w:eastAsiaTheme="minorHAnsi" w:cs="Arial"/>
                <w:color w:val="auto"/>
                <w:lang w:eastAsia="en-US"/>
              </w:rPr>
              <w:t>The Local Hearing Panel considered whether the Subject Councillor had breached the Members’ Code of Conduct paragraph 9</w:t>
            </w:r>
            <w:r w:rsidR="00A009D7" w:rsidRPr="004A62A1">
              <w:rPr>
                <w:rFonts w:eastAsiaTheme="minorHAnsi" w:cs="Arial"/>
                <w:color w:val="auto"/>
                <w:lang w:eastAsia="en-US"/>
              </w:rPr>
              <w:t xml:space="preserve">.  </w:t>
            </w:r>
            <w:r w:rsidRPr="004A62A1">
              <w:rPr>
                <w:rFonts w:eastAsiaTheme="minorHAnsi" w:cs="Arial"/>
                <w:color w:val="auto"/>
                <w:lang w:eastAsia="en-US"/>
              </w:rPr>
              <w:t>The Panel took into account that the Subject Councillor, both in his response to the Monitoring Officer, and at the Local Hearing</w:t>
            </w:r>
            <w:r w:rsidR="00B9139D">
              <w:rPr>
                <w:rFonts w:eastAsiaTheme="minorHAnsi" w:cs="Arial"/>
                <w:color w:val="auto"/>
                <w:lang w:eastAsia="en-US"/>
              </w:rPr>
              <w:t xml:space="preserve"> Panel</w:t>
            </w:r>
            <w:r w:rsidRPr="004A62A1">
              <w:rPr>
                <w:rFonts w:eastAsiaTheme="minorHAnsi" w:cs="Arial"/>
                <w:color w:val="auto"/>
                <w:lang w:eastAsia="en-US"/>
              </w:rPr>
              <w:t xml:space="preserve">, stated that he felt his comments were not derogatory as he had not used any derogatory comments, he had not said ‘anything about race or sexuality </w:t>
            </w:r>
            <w:proofErr w:type="spellStart"/>
            <w:r w:rsidRPr="004A62A1">
              <w:rPr>
                <w:rFonts w:eastAsiaTheme="minorHAnsi" w:cs="Arial"/>
                <w:color w:val="auto"/>
                <w:lang w:eastAsia="en-US"/>
              </w:rPr>
              <w:t>etc</w:t>
            </w:r>
            <w:proofErr w:type="spellEnd"/>
            <w:r w:rsidRPr="004A62A1">
              <w:rPr>
                <w:rFonts w:eastAsiaTheme="minorHAnsi" w:cs="Arial"/>
                <w:color w:val="auto"/>
                <w:lang w:eastAsia="en-US"/>
              </w:rPr>
              <w:t xml:space="preserve"> and only said what was his genuine opinion’.  The Local Hearing </w:t>
            </w:r>
            <w:r w:rsidR="008A3310" w:rsidRPr="004A62A1">
              <w:rPr>
                <w:rFonts w:eastAsiaTheme="minorHAnsi" w:cs="Arial"/>
                <w:color w:val="auto"/>
                <w:lang w:eastAsia="en-US"/>
              </w:rPr>
              <w:t xml:space="preserve">Panel </w:t>
            </w:r>
            <w:r w:rsidRPr="004A62A1">
              <w:rPr>
                <w:rFonts w:eastAsiaTheme="minorHAnsi" w:cs="Arial"/>
                <w:color w:val="auto"/>
                <w:lang w:eastAsia="en-US"/>
              </w:rPr>
              <w:t xml:space="preserve">reviewed this against the information provided within the Investigator’s Report that when considering respect for others, </w:t>
            </w:r>
            <w:r w:rsidR="008A3310" w:rsidRPr="004A62A1">
              <w:rPr>
                <w:rFonts w:eastAsiaTheme="minorHAnsi" w:cs="Arial"/>
                <w:color w:val="auto"/>
                <w:lang w:eastAsia="en-US"/>
              </w:rPr>
              <w:t xml:space="preserve">‘as an elected representative of the public, it is important for a parish councillor to treat others with respect and to act in a respectful way’, and that was not appropriate in the context of his position on the Parish Council, </w:t>
            </w:r>
            <w:r w:rsidR="00B9139D">
              <w:rPr>
                <w:rFonts w:eastAsiaTheme="minorHAnsi" w:cs="Arial"/>
                <w:color w:val="auto"/>
                <w:lang w:eastAsia="en-US"/>
              </w:rPr>
              <w:t xml:space="preserve">or </w:t>
            </w:r>
            <w:r w:rsidR="008A3310" w:rsidRPr="004A62A1">
              <w:rPr>
                <w:rFonts w:eastAsiaTheme="minorHAnsi" w:cs="Arial"/>
                <w:color w:val="auto"/>
                <w:lang w:eastAsia="en-US"/>
              </w:rPr>
              <w:t xml:space="preserve">to be directed towards an employee of the Parish Council.  The Local Hearing Panel also noted that the email was critical of both the former Clerk’s personality and attributes, </w:t>
            </w:r>
            <w:r w:rsidR="00774DD5">
              <w:rPr>
                <w:rFonts w:eastAsiaTheme="minorHAnsi" w:cs="Arial"/>
                <w:color w:val="auto"/>
                <w:lang w:eastAsia="en-US"/>
              </w:rPr>
              <w:t xml:space="preserve">and appeared to be a personal attack, </w:t>
            </w:r>
            <w:r w:rsidR="008A3310" w:rsidRPr="004A62A1">
              <w:rPr>
                <w:rFonts w:eastAsiaTheme="minorHAnsi" w:cs="Arial"/>
                <w:color w:val="auto"/>
                <w:lang w:eastAsia="en-US"/>
              </w:rPr>
              <w:t xml:space="preserve">as well as his ability to do his job, and </w:t>
            </w:r>
            <w:r w:rsidR="00774DD5">
              <w:rPr>
                <w:rFonts w:eastAsiaTheme="minorHAnsi" w:cs="Arial"/>
                <w:color w:val="auto"/>
                <w:lang w:eastAsia="en-US"/>
              </w:rPr>
              <w:t xml:space="preserve">that the criticism </w:t>
            </w:r>
            <w:r w:rsidR="008A3310" w:rsidRPr="004A62A1">
              <w:rPr>
                <w:rFonts w:eastAsiaTheme="minorHAnsi" w:cs="Arial"/>
                <w:color w:val="auto"/>
                <w:lang w:eastAsia="en-US"/>
              </w:rPr>
              <w:t>was carried out in a public way</w:t>
            </w:r>
            <w:r w:rsidR="00774DD5">
              <w:rPr>
                <w:rFonts w:eastAsiaTheme="minorHAnsi" w:cs="Arial"/>
                <w:color w:val="auto"/>
                <w:lang w:eastAsia="en-US"/>
              </w:rPr>
              <w:t>,</w:t>
            </w:r>
            <w:r w:rsidR="008A3310" w:rsidRPr="004A62A1">
              <w:rPr>
                <w:rFonts w:eastAsiaTheme="minorHAnsi" w:cs="Arial"/>
                <w:color w:val="auto"/>
                <w:lang w:eastAsia="en-US"/>
              </w:rPr>
              <w:t xml:space="preserve"> as a copy of the email was sent to a number of other Councillors of the Parish Council.</w:t>
            </w:r>
          </w:p>
          <w:p w:rsidR="009A5946" w:rsidRPr="004A62A1" w:rsidRDefault="009A5946" w:rsidP="009A5946">
            <w:pPr>
              <w:pStyle w:val="ListParagraph"/>
              <w:numPr>
                <w:ilvl w:val="0"/>
                <w:numId w:val="0"/>
              </w:numPr>
              <w:autoSpaceDE w:val="0"/>
              <w:autoSpaceDN w:val="0"/>
              <w:adjustRightInd w:val="0"/>
              <w:spacing w:after="0"/>
              <w:ind w:left="360"/>
              <w:rPr>
                <w:rFonts w:eastAsiaTheme="minorHAnsi" w:cs="Arial"/>
                <w:color w:val="auto"/>
                <w:lang w:eastAsia="en-US"/>
              </w:rPr>
            </w:pPr>
          </w:p>
          <w:p w:rsidR="003D3F62" w:rsidRDefault="008A3310" w:rsidP="00774DD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Local Hearing Panel considered the Subject Councillor’s view of his</w:t>
            </w:r>
            <w:r w:rsidR="008645EB">
              <w:rPr>
                <w:rFonts w:eastAsiaTheme="minorHAnsi" w:cs="Arial"/>
                <w:color w:val="auto"/>
                <w:lang w:eastAsia="en-US"/>
              </w:rPr>
              <w:t xml:space="preserve"> right to freedom of speech as reported in his response to the complaint, </w:t>
            </w:r>
            <w:r w:rsidR="00A71100">
              <w:rPr>
                <w:rFonts w:eastAsiaTheme="minorHAnsi" w:cs="Arial"/>
                <w:color w:val="auto"/>
                <w:lang w:eastAsia="en-US"/>
              </w:rPr>
              <w:t xml:space="preserve">and considered this against Article 10 of the European Convention on Human Rights (as incorporated in the Human Rights Act 1998) included within the paperwork provided to the Panel.  The Local Hearing Panel noted this information, </w:t>
            </w:r>
            <w:r w:rsidR="004A62A1">
              <w:rPr>
                <w:rFonts w:eastAsiaTheme="minorHAnsi" w:cs="Arial"/>
                <w:color w:val="auto"/>
                <w:lang w:eastAsia="en-US"/>
              </w:rPr>
              <w:t>but</w:t>
            </w:r>
            <w:r w:rsidR="00A71100">
              <w:rPr>
                <w:rFonts w:eastAsiaTheme="minorHAnsi" w:cs="Arial"/>
                <w:color w:val="auto"/>
                <w:lang w:eastAsia="en-US"/>
              </w:rPr>
              <w:t xml:space="preserve"> felt that </w:t>
            </w:r>
            <w:r w:rsidR="004A62A1">
              <w:rPr>
                <w:rFonts w:eastAsiaTheme="minorHAnsi" w:cs="Arial"/>
                <w:color w:val="auto"/>
                <w:lang w:eastAsia="en-US"/>
              </w:rPr>
              <w:t>it did</w:t>
            </w:r>
            <w:r w:rsidR="00A71100">
              <w:rPr>
                <w:rFonts w:eastAsiaTheme="minorHAnsi" w:cs="Arial"/>
                <w:color w:val="auto"/>
                <w:lang w:eastAsia="en-US"/>
              </w:rPr>
              <w:t xml:space="preserve"> not qualify as an absolute, and should be considered within the context of its delivery</w:t>
            </w:r>
            <w:r w:rsidR="004A62A1">
              <w:rPr>
                <w:rFonts w:eastAsiaTheme="minorHAnsi" w:cs="Arial"/>
                <w:color w:val="auto"/>
                <w:lang w:eastAsia="en-US"/>
              </w:rPr>
              <w:t xml:space="preserve">.  </w:t>
            </w:r>
          </w:p>
          <w:p w:rsidR="003D3F62" w:rsidRPr="003D3F62" w:rsidRDefault="003D3F62" w:rsidP="003D3F62">
            <w:pPr>
              <w:pStyle w:val="ListParagraph"/>
              <w:numPr>
                <w:ilvl w:val="0"/>
                <w:numId w:val="0"/>
              </w:numPr>
              <w:ind w:left="426"/>
              <w:rPr>
                <w:rFonts w:eastAsiaTheme="minorHAnsi" w:cs="Arial"/>
                <w:color w:val="auto"/>
                <w:lang w:eastAsia="en-US"/>
              </w:rPr>
            </w:pPr>
          </w:p>
          <w:p w:rsidR="00774DD5" w:rsidRDefault="00774DD5" w:rsidP="00774DD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In the case of the email sent to the former Clerk of Littlemore Parish Council, it was not deemed acceptable to be claimed as freedom of expression as it indicated a disregard as to the effect of his conduct on others.</w:t>
            </w:r>
          </w:p>
          <w:p w:rsidR="00774DD5" w:rsidRPr="009A5946" w:rsidRDefault="00774DD5" w:rsidP="00774DD5">
            <w:pPr>
              <w:pStyle w:val="ListParagraph"/>
              <w:numPr>
                <w:ilvl w:val="0"/>
                <w:numId w:val="0"/>
              </w:numPr>
              <w:ind w:left="426"/>
              <w:rPr>
                <w:rFonts w:eastAsiaTheme="minorHAnsi" w:cs="Arial"/>
                <w:color w:val="auto"/>
                <w:lang w:eastAsia="en-US"/>
              </w:rPr>
            </w:pPr>
          </w:p>
          <w:p w:rsidR="00774DD5" w:rsidRDefault="00774DD5" w:rsidP="00774DD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Therefore the Local Hearing Panel were in agreement that the Subject Councillor had breached the code of conduct in paragraph 9</w:t>
            </w:r>
            <w:r w:rsidR="004F1EF5">
              <w:rPr>
                <w:rFonts w:eastAsiaTheme="minorHAnsi" w:cs="Arial"/>
                <w:color w:val="auto"/>
                <w:lang w:eastAsia="en-US"/>
              </w:rPr>
              <w:t>.</w:t>
            </w:r>
          </w:p>
          <w:p w:rsidR="004F1EF5" w:rsidRDefault="004F1EF5" w:rsidP="004F1EF5">
            <w:pPr>
              <w:pStyle w:val="ListParagraph"/>
              <w:numPr>
                <w:ilvl w:val="0"/>
                <w:numId w:val="0"/>
              </w:numPr>
              <w:ind w:left="426"/>
              <w:rPr>
                <w:rFonts w:eastAsiaTheme="minorHAnsi" w:cs="Arial"/>
                <w:color w:val="auto"/>
                <w:lang w:eastAsia="en-US"/>
              </w:rPr>
            </w:pPr>
          </w:p>
          <w:p w:rsidR="004F1EF5" w:rsidRPr="004F1EF5" w:rsidRDefault="004F1EF5" w:rsidP="004F1EF5">
            <w:pPr>
              <w:pStyle w:val="ListParagraph"/>
              <w:numPr>
                <w:ilvl w:val="0"/>
                <w:numId w:val="0"/>
              </w:numPr>
              <w:ind w:left="426"/>
              <w:rPr>
                <w:rFonts w:eastAsiaTheme="minorHAnsi" w:cs="Arial"/>
                <w:color w:val="auto"/>
                <w:u w:val="single"/>
                <w:lang w:eastAsia="en-US"/>
              </w:rPr>
            </w:pPr>
            <w:r w:rsidRPr="004F1EF5">
              <w:rPr>
                <w:rFonts w:eastAsiaTheme="minorHAnsi" w:cs="Arial"/>
                <w:color w:val="auto"/>
                <w:u w:val="single"/>
                <w:lang w:eastAsia="en-US"/>
              </w:rPr>
              <w:t>Paragraph 10: Bullying</w:t>
            </w:r>
          </w:p>
          <w:p w:rsidR="00774DD5" w:rsidRDefault="00774DD5" w:rsidP="004F1EF5">
            <w:pPr>
              <w:pStyle w:val="ListParagraph"/>
              <w:numPr>
                <w:ilvl w:val="0"/>
                <w:numId w:val="0"/>
              </w:numPr>
              <w:autoSpaceDE w:val="0"/>
              <w:autoSpaceDN w:val="0"/>
              <w:adjustRightInd w:val="0"/>
              <w:spacing w:after="0"/>
              <w:ind w:left="360"/>
              <w:rPr>
                <w:rFonts w:eastAsiaTheme="minorHAnsi" w:cs="Arial"/>
                <w:color w:val="auto"/>
                <w:lang w:eastAsia="en-US"/>
              </w:rPr>
            </w:pPr>
          </w:p>
          <w:p w:rsidR="004F1EF5" w:rsidRDefault="004F1EF5" w:rsidP="004F1EF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Local Hearing Panel proceeded to consider the alleged breach of paragraph 10 of the Members’ Code of Conduct, in that ‘you must not bully another person’.  The Panel considered the Subject Councillor’s comments made both in the paperwork and at both hearings, that ‘he was not a bully’, and although he had accepted that one email would constitute bullying behaviour, he had not bullied the former Clerk because ‘he is not a bully so that is null and void’.  The Panel considered the evidence provided in the paperwork against these comments, and found that not only was the behaviour bullying, it was also an abuse of power in respect of Member and Office protocol, and written in a manner to cause humiliation to the former Clerk by copying in other Councillors of the Parish Council</w:t>
            </w:r>
            <w:r>
              <w:rPr>
                <w:rFonts w:eastAsiaTheme="minorHAnsi" w:cs="Arial"/>
                <w:color w:val="auto"/>
                <w:lang w:eastAsia="en-US"/>
              </w:rPr>
              <w:t>.</w:t>
            </w:r>
          </w:p>
          <w:p w:rsidR="004F1EF5" w:rsidRDefault="004F1EF5" w:rsidP="004F1EF5">
            <w:pPr>
              <w:pStyle w:val="ListParagraph"/>
              <w:numPr>
                <w:ilvl w:val="0"/>
                <w:numId w:val="0"/>
              </w:numPr>
              <w:autoSpaceDE w:val="0"/>
              <w:autoSpaceDN w:val="0"/>
              <w:adjustRightInd w:val="0"/>
              <w:spacing w:after="0"/>
              <w:ind w:left="360"/>
              <w:rPr>
                <w:rFonts w:eastAsiaTheme="minorHAnsi" w:cs="Arial"/>
                <w:color w:val="auto"/>
                <w:lang w:eastAsia="en-US"/>
              </w:rPr>
            </w:pPr>
          </w:p>
          <w:p w:rsidR="004F1EF5" w:rsidRDefault="004F1EF5" w:rsidP="004F1EF5">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Therefore the Local Hearing Panel were in agreement that the Subject Councillor had breached the code of conduct in paragraph 10. </w:t>
            </w:r>
          </w:p>
          <w:p w:rsidR="004F1EF5" w:rsidRDefault="004F1EF5" w:rsidP="004F1EF5">
            <w:pPr>
              <w:pStyle w:val="ListParagraph"/>
              <w:numPr>
                <w:ilvl w:val="0"/>
                <w:numId w:val="0"/>
              </w:numPr>
              <w:ind w:left="426"/>
              <w:rPr>
                <w:rFonts w:eastAsiaTheme="minorHAnsi" w:cs="Arial"/>
                <w:color w:val="auto"/>
                <w:lang w:eastAsia="en-US"/>
              </w:rPr>
            </w:pPr>
          </w:p>
          <w:p w:rsidR="004F1EF5" w:rsidRPr="004F1EF5" w:rsidRDefault="004F1EF5" w:rsidP="004F1EF5">
            <w:pPr>
              <w:pStyle w:val="ListParagraph"/>
              <w:numPr>
                <w:ilvl w:val="0"/>
                <w:numId w:val="0"/>
              </w:numPr>
              <w:ind w:left="426"/>
              <w:rPr>
                <w:rFonts w:eastAsiaTheme="minorHAnsi" w:cs="Arial"/>
                <w:color w:val="auto"/>
                <w:u w:val="single"/>
                <w:lang w:eastAsia="en-US"/>
              </w:rPr>
            </w:pPr>
            <w:r w:rsidRPr="004F1EF5">
              <w:rPr>
                <w:rFonts w:eastAsiaTheme="minorHAnsi" w:cs="Arial"/>
                <w:color w:val="auto"/>
                <w:u w:val="single"/>
                <w:lang w:eastAsia="en-US"/>
              </w:rPr>
              <w:lastRenderedPageBreak/>
              <w:t>Sanctions</w:t>
            </w:r>
          </w:p>
          <w:p w:rsidR="004F1EF5" w:rsidRPr="00A71100" w:rsidRDefault="004F1EF5" w:rsidP="003D3F62">
            <w:pPr>
              <w:pStyle w:val="ListParagraph"/>
              <w:numPr>
                <w:ilvl w:val="0"/>
                <w:numId w:val="0"/>
              </w:numPr>
              <w:autoSpaceDE w:val="0"/>
              <w:autoSpaceDN w:val="0"/>
              <w:adjustRightInd w:val="0"/>
              <w:spacing w:after="0"/>
              <w:ind w:left="360"/>
              <w:rPr>
                <w:rFonts w:eastAsiaTheme="minorHAnsi" w:cs="Arial"/>
                <w:color w:val="auto"/>
                <w:lang w:eastAsia="en-US"/>
              </w:rPr>
            </w:pPr>
          </w:p>
          <w:p w:rsidR="004F1EF5" w:rsidRDefault="004F1EF5"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 xml:space="preserve">The Local Hearing Panel invited the Investigating Officer to address them in terms of appropriate sanctions. The Subject Member had left the hearing, and was not represented, and so the Local Hearing Panel was not able to hear representations from the Subject Member concerning sanctions. </w:t>
            </w:r>
          </w:p>
          <w:p w:rsidR="004F1EF5" w:rsidRDefault="004F1EF5" w:rsidP="004F1EF5">
            <w:pPr>
              <w:pStyle w:val="ListParagraph"/>
              <w:numPr>
                <w:ilvl w:val="0"/>
                <w:numId w:val="0"/>
              </w:numPr>
              <w:autoSpaceDE w:val="0"/>
              <w:autoSpaceDN w:val="0"/>
              <w:adjustRightInd w:val="0"/>
              <w:spacing w:after="0"/>
              <w:ind w:left="360"/>
              <w:rPr>
                <w:rFonts w:eastAsiaTheme="minorHAnsi" w:cs="Arial"/>
                <w:color w:val="auto"/>
                <w:lang w:eastAsia="en-US"/>
              </w:rPr>
            </w:pPr>
          </w:p>
          <w:p w:rsidR="00D86804" w:rsidRDefault="004F1EF5" w:rsidP="00D86804">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Having determined that the Subject Councillor had breached the Littlemore Code of Conduct in respect of paragraph 9 and 10, and having taken account of the representations made by the Investigating Officer and the views of the Independent Person,</w:t>
            </w:r>
            <w:r w:rsidR="00D86804">
              <w:rPr>
                <w:rFonts w:eastAsiaTheme="minorHAnsi" w:cs="Arial"/>
                <w:color w:val="auto"/>
                <w:lang w:eastAsia="en-US"/>
              </w:rPr>
              <w:t xml:space="preserve"> the Local Hearing Panel voted in favour of advis</w:t>
            </w:r>
            <w:r>
              <w:rPr>
                <w:rFonts w:eastAsiaTheme="minorHAnsi" w:cs="Arial"/>
                <w:color w:val="auto"/>
                <w:lang w:eastAsia="en-US"/>
              </w:rPr>
              <w:t>ing the Parish Council to impose</w:t>
            </w:r>
            <w:r w:rsidR="00D86804">
              <w:rPr>
                <w:rFonts w:eastAsiaTheme="minorHAnsi" w:cs="Arial"/>
                <w:color w:val="auto"/>
                <w:lang w:eastAsia="en-US"/>
              </w:rPr>
              <w:t xml:space="preserve"> the following sanctions:</w:t>
            </w:r>
          </w:p>
          <w:p w:rsidR="004F1EF5" w:rsidRPr="004F1EF5" w:rsidRDefault="004F1EF5" w:rsidP="004F1EF5">
            <w:pPr>
              <w:pStyle w:val="ListParagraph"/>
              <w:numPr>
                <w:ilvl w:val="0"/>
                <w:numId w:val="0"/>
              </w:numPr>
              <w:ind w:left="426"/>
              <w:rPr>
                <w:rFonts w:eastAsiaTheme="minorHAnsi" w:cs="Arial"/>
                <w:color w:val="auto"/>
                <w:lang w:eastAsia="en-US"/>
              </w:rPr>
            </w:pPr>
          </w:p>
          <w:p w:rsidR="00D86804" w:rsidRDefault="00D86804" w:rsidP="004A62A1">
            <w:pPr>
              <w:pStyle w:val="Numberedlist"/>
            </w:pPr>
            <w:r>
              <w:t>The Subject Council</w:t>
            </w:r>
            <w:r w:rsidR="004F1EF5">
              <w:t>lor</w:t>
            </w:r>
            <w:r>
              <w:t xml:space="preserve"> </w:t>
            </w:r>
            <w:r w:rsidR="004F1EF5">
              <w:t xml:space="preserve">provides a formal written </w:t>
            </w:r>
            <w:r>
              <w:t>apolog</w:t>
            </w:r>
            <w:r w:rsidR="004F1EF5">
              <w:t>y</w:t>
            </w:r>
            <w:r>
              <w:t xml:space="preserve"> to the former Clerk of Littlemore Parish Council, copying in those from the original email.</w:t>
            </w:r>
          </w:p>
          <w:p w:rsidR="00D86804" w:rsidRDefault="00A346F0" w:rsidP="004A62A1">
            <w:pPr>
              <w:pStyle w:val="Numberedlist"/>
            </w:pPr>
            <w:r>
              <w:t>The Subject Councillor provides a formal</w:t>
            </w:r>
            <w:r w:rsidR="00D86804">
              <w:t xml:space="preserve"> apology </w:t>
            </w:r>
            <w:r>
              <w:t xml:space="preserve">to Littlemore Parish Council </w:t>
            </w:r>
            <w:r w:rsidR="00D86804">
              <w:t>for breaching the code of Conduct</w:t>
            </w:r>
            <w:r>
              <w:t>.</w:t>
            </w:r>
          </w:p>
          <w:p w:rsidR="00D86804" w:rsidRDefault="00A346F0" w:rsidP="004A62A1">
            <w:pPr>
              <w:pStyle w:val="Numberedlist"/>
            </w:pPr>
            <w:r>
              <w:t>The Subject Councillor a</w:t>
            </w:r>
            <w:r w:rsidR="00D86804">
              <w:t>ttend</w:t>
            </w:r>
            <w:r>
              <w:t>s</w:t>
            </w:r>
            <w:r w:rsidR="00D86804">
              <w:t xml:space="preserve"> Code of Conduct training, either via the Parish Clerk or Monitoring Officer</w:t>
            </w:r>
            <w:r>
              <w:t>,</w:t>
            </w:r>
            <w:r w:rsidR="00D86804">
              <w:t xml:space="preserve"> within 3 months of </w:t>
            </w:r>
            <w:r>
              <w:t>the date of this</w:t>
            </w:r>
            <w:r w:rsidR="00D86804">
              <w:t xml:space="preserve"> decision notice.</w:t>
            </w:r>
          </w:p>
          <w:p w:rsidR="00D86804" w:rsidRPr="00D86804" w:rsidRDefault="00A346F0" w:rsidP="004A62A1">
            <w:pPr>
              <w:pStyle w:val="Numberedlist"/>
            </w:pPr>
            <w:r>
              <w:t>The Local Hearing Panel r</w:t>
            </w:r>
            <w:r w:rsidR="00D86804">
              <w:t>ecommend</w:t>
            </w:r>
            <w:r>
              <w:t>s to</w:t>
            </w:r>
            <w:r w:rsidR="00D86804">
              <w:t xml:space="preserve"> Littlemore Parish Council </w:t>
            </w:r>
            <w:r>
              <w:t xml:space="preserve">that they </w:t>
            </w:r>
            <w:r w:rsidR="00D86804">
              <w:t xml:space="preserve">consider </w:t>
            </w:r>
            <w:r>
              <w:t>whether</w:t>
            </w:r>
            <w:r w:rsidR="00D86804">
              <w:t xml:space="preserve"> it </w:t>
            </w:r>
            <w:r>
              <w:t xml:space="preserve">is </w:t>
            </w:r>
            <w:r w:rsidR="00D86804">
              <w:t xml:space="preserve">appropriate for the Subject Councillor to </w:t>
            </w:r>
            <w:r>
              <w:t>be appointed to</w:t>
            </w:r>
            <w:r w:rsidR="00D86804">
              <w:t xml:space="preserve"> the Personnel Committee, </w:t>
            </w:r>
            <w:r>
              <w:t>for the time being.</w:t>
            </w:r>
          </w:p>
          <w:p w:rsidR="003E3C77" w:rsidRDefault="004E668B" w:rsidP="004E668B">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The decision notice has been sent to the Subject Councillor, the Complainant, the Independent Persons and Littlemore Parish Council, and will be published on the council’s website.</w:t>
            </w:r>
          </w:p>
          <w:p w:rsidR="003D3F62" w:rsidRDefault="003D3F62" w:rsidP="003D3F62">
            <w:pPr>
              <w:pStyle w:val="ListParagraph"/>
              <w:numPr>
                <w:ilvl w:val="0"/>
                <w:numId w:val="0"/>
              </w:numPr>
              <w:autoSpaceDE w:val="0"/>
              <w:autoSpaceDN w:val="0"/>
              <w:adjustRightInd w:val="0"/>
              <w:spacing w:after="0"/>
              <w:ind w:left="360"/>
              <w:rPr>
                <w:rFonts w:eastAsiaTheme="minorHAnsi" w:cs="Arial"/>
                <w:color w:val="auto"/>
                <w:lang w:eastAsia="en-US"/>
              </w:rPr>
            </w:pPr>
          </w:p>
          <w:p w:rsidR="004E668B" w:rsidRPr="004E668B" w:rsidRDefault="004E668B" w:rsidP="004E668B">
            <w:pPr>
              <w:pStyle w:val="ListParagraph"/>
              <w:numPr>
                <w:ilvl w:val="0"/>
                <w:numId w:val="7"/>
              </w:numPr>
              <w:autoSpaceDE w:val="0"/>
              <w:autoSpaceDN w:val="0"/>
              <w:adjustRightInd w:val="0"/>
              <w:spacing w:after="0"/>
              <w:rPr>
                <w:rFonts w:eastAsiaTheme="minorHAnsi" w:cs="Arial"/>
                <w:color w:val="auto"/>
                <w:lang w:eastAsia="en-US"/>
              </w:rPr>
            </w:pPr>
            <w:r>
              <w:rPr>
                <w:rFonts w:eastAsiaTheme="minorHAnsi" w:cs="Arial"/>
                <w:color w:val="auto"/>
                <w:lang w:eastAsia="en-US"/>
              </w:rPr>
              <w:t>Under Paragraph 10, of the ‘Procedure for dealing with code of conduct complaints against councillors’ of Oxford City Council’s Constitution, there is no right of appeal for the Complainant or for the Subject Councillor against a decision of the Monitoring Officer or of the Standards Committee.  However, the Monitoring Officer reports these decisions to the Council’s Standards Committee so there is oversight of how these matters are dealt with.</w:t>
            </w:r>
            <w:bookmarkStart w:id="0" w:name="LastEdit"/>
            <w:bookmarkStart w:id="1" w:name="_GoBack"/>
            <w:bookmarkEnd w:id="0"/>
            <w:bookmarkEnd w:id="1"/>
          </w:p>
        </w:tc>
      </w:tr>
    </w:tbl>
    <w:p w:rsidR="00A00118" w:rsidRPr="00F42C72" w:rsidRDefault="00A00118" w:rsidP="00A346F0">
      <w:pPr>
        <w:tabs>
          <w:tab w:val="left" w:pos="567"/>
        </w:tabs>
        <w:spacing w:after="0"/>
        <w:rPr>
          <w:color w:val="auto"/>
        </w:rPr>
      </w:pPr>
    </w:p>
    <w:tbl>
      <w:tblPr>
        <w:tblW w:w="0" w:type="auto"/>
        <w:tblInd w:w="108" w:type="dxa"/>
        <w:tblLook w:val="04A0" w:firstRow="1" w:lastRow="0" w:firstColumn="1" w:lastColumn="0" w:noHBand="0" w:noVBand="1"/>
      </w:tblPr>
      <w:tblGrid>
        <w:gridCol w:w="2127"/>
        <w:gridCol w:w="6804"/>
      </w:tblGrid>
      <w:tr w:rsidR="00F42C72" w:rsidRPr="00F42C72" w:rsidTr="00D033D7">
        <w:trPr>
          <w:cantSplit/>
          <w:trHeight w:val="396"/>
        </w:trPr>
        <w:tc>
          <w:tcPr>
            <w:tcW w:w="2127" w:type="dxa"/>
            <w:shd w:val="clear" w:color="auto" w:fill="auto"/>
          </w:tcPr>
          <w:p w:rsidR="00E87F7A" w:rsidRPr="00F42C72" w:rsidRDefault="007F1C13" w:rsidP="007F1C13">
            <w:pPr>
              <w:spacing w:before="120"/>
              <w:rPr>
                <w:b/>
                <w:color w:val="auto"/>
              </w:rPr>
            </w:pPr>
            <w:r w:rsidRPr="00F42C72">
              <w:rPr>
                <w:b/>
                <w:color w:val="auto"/>
              </w:rPr>
              <w:t>Signed</w:t>
            </w:r>
          </w:p>
        </w:tc>
        <w:tc>
          <w:tcPr>
            <w:tcW w:w="6804" w:type="dxa"/>
            <w:shd w:val="clear" w:color="auto" w:fill="auto"/>
          </w:tcPr>
          <w:p w:rsidR="004A342B" w:rsidRPr="00F42C72" w:rsidRDefault="00496C2F" w:rsidP="007F1C13">
            <w:pPr>
              <w:spacing w:before="120"/>
              <w:rPr>
                <w:color w:val="auto"/>
              </w:rPr>
            </w:pPr>
            <w:r>
              <w:rPr>
                <w:noProof/>
                <w:color w:val="auto"/>
              </w:rPr>
              <w:drawing>
                <wp:inline distT="0" distB="0" distL="0" distR="0">
                  <wp:extent cx="1014226"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031497" cy="328719"/>
                          </a:xfrm>
                          <a:prstGeom prst="rect">
                            <a:avLst/>
                          </a:prstGeom>
                        </pic:spPr>
                      </pic:pic>
                    </a:graphicData>
                  </a:graphic>
                </wp:inline>
              </w:drawing>
            </w:r>
          </w:p>
        </w:tc>
      </w:tr>
      <w:tr w:rsidR="00F42C72" w:rsidRPr="00F42C72" w:rsidTr="00D033D7">
        <w:trPr>
          <w:cantSplit/>
          <w:trHeight w:val="396"/>
        </w:trPr>
        <w:tc>
          <w:tcPr>
            <w:tcW w:w="2127" w:type="dxa"/>
            <w:shd w:val="clear" w:color="auto" w:fill="auto"/>
          </w:tcPr>
          <w:p w:rsidR="00E87F7A" w:rsidRPr="00F42C72" w:rsidRDefault="007F1C13" w:rsidP="007F1C13">
            <w:pPr>
              <w:spacing w:before="120"/>
              <w:rPr>
                <w:b/>
                <w:color w:val="auto"/>
              </w:rPr>
            </w:pPr>
            <w:r w:rsidRPr="00F42C72">
              <w:rPr>
                <w:b/>
                <w:color w:val="auto"/>
              </w:rPr>
              <w:t>Name</w:t>
            </w:r>
          </w:p>
        </w:tc>
        <w:tc>
          <w:tcPr>
            <w:tcW w:w="6804" w:type="dxa"/>
            <w:shd w:val="clear" w:color="auto" w:fill="auto"/>
          </w:tcPr>
          <w:p w:rsidR="00E87F7A" w:rsidRPr="00F42C72" w:rsidRDefault="008916AD" w:rsidP="007F1C13">
            <w:pPr>
              <w:spacing w:before="120"/>
              <w:rPr>
                <w:color w:val="auto"/>
              </w:rPr>
            </w:pPr>
            <w:r w:rsidRPr="00F42C72">
              <w:rPr>
                <w:color w:val="auto"/>
              </w:rPr>
              <w:t>Susan Sale</w:t>
            </w:r>
            <w:r w:rsidR="007F1C13" w:rsidRPr="00F42C72">
              <w:rPr>
                <w:color w:val="auto"/>
              </w:rPr>
              <w:t>, Monitoring Officer, Oxford City Council</w:t>
            </w:r>
          </w:p>
        </w:tc>
      </w:tr>
      <w:tr w:rsidR="00F42C72" w:rsidRPr="00F42C72" w:rsidTr="00D033D7">
        <w:trPr>
          <w:cantSplit/>
          <w:trHeight w:val="396"/>
        </w:trPr>
        <w:tc>
          <w:tcPr>
            <w:tcW w:w="2127" w:type="dxa"/>
            <w:shd w:val="clear" w:color="auto" w:fill="auto"/>
          </w:tcPr>
          <w:p w:rsidR="00E87F7A" w:rsidRPr="00F42C72" w:rsidRDefault="007F1C13" w:rsidP="007F1C13">
            <w:pPr>
              <w:spacing w:before="120"/>
              <w:rPr>
                <w:b/>
                <w:color w:val="auto"/>
              </w:rPr>
            </w:pPr>
            <w:r w:rsidRPr="00F42C72">
              <w:rPr>
                <w:b/>
                <w:color w:val="auto"/>
              </w:rPr>
              <w:t>Date</w:t>
            </w:r>
          </w:p>
        </w:tc>
        <w:tc>
          <w:tcPr>
            <w:tcW w:w="6804" w:type="dxa"/>
            <w:shd w:val="clear" w:color="auto" w:fill="auto"/>
          </w:tcPr>
          <w:p w:rsidR="00735AAA" w:rsidRPr="00F42C72" w:rsidRDefault="003D3F62" w:rsidP="00B53AC2">
            <w:pPr>
              <w:spacing w:before="120"/>
              <w:rPr>
                <w:color w:val="auto"/>
              </w:rPr>
            </w:pPr>
            <w:r>
              <w:rPr>
                <w:color w:val="auto"/>
              </w:rPr>
              <w:t>17</w:t>
            </w:r>
            <w:r w:rsidRPr="003D3F62">
              <w:rPr>
                <w:color w:val="auto"/>
                <w:vertAlign w:val="superscript"/>
              </w:rPr>
              <w:t>th</w:t>
            </w:r>
            <w:r>
              <w:rPr>
                <w:color w:val="auto"/>
              </w:rPr>
              <w:t xml:space="preserve"> October 2022</w:t>
            </w:r>
          </w:p>
        </w:tc>
      </w:tr>
      <w:tr w:rsidR="00F42C72" w:rsidRPr="00F42C72" w:rsidTr="00D033D7">
        <w:trPr>
          <w:cantSplit/>
          <w:trHeight w:val="396"/>
        </w:trPr>
        <w:tc>
          <w:tcPr>
            <w:tcW w:w="2127" w:type="dxa"/>
            <w:shd w:val="clear" w:color="auto" w:fill="auto"/>
          </w:tcPr>
          <w:p w:rsidR="00735AAA" w:rsidRPr="00F42C72" w:rsidRDefault="00735AAA" w:rsidP="007F1C13">
            <w:pPr>
              <w:spacing w:before="120"/>
              <w:rPr>
                <w:b/>
                <w:color w:val="auto"/>
              </w:rPr>
            </w:pPr>
            <w:r w:rsidRPr="00F42C72">
              <w:rPr>
                <w:b/>
                <w:color w:val="auto"/>
              </w:rPr>
              <w:t>Publication</w:t>
            </w:r>
          </w:p>
        </w:tc>
        <w:tc>
          <w:tcPr>
            <w:tcW w:w="6804" w:type="dxa"/>
            <w:shd w:val="clear" w:color="auto" w:fill="auto"/>
          </w:tcPr>
          <w:p w:rsidR="00735AAA" w:rsidRDefault="00F42C72" w:rsidP="00735AAA">
            <w:pPr>
              <w:spacing w:before="120"/>
              <w:rPr>
                <w:color w:val="auto"/>
              </w:rPr>
            </w:pPr>
            <w:r w:rsidRPr="00F42C72">
              <w:rPr>
                <w:color w:val="auto"/>
              </w:rPr>
              <w:t>Internal:</w:t>
            </w:r>
            <w:r w:rsidR="00735AAA" w:rsidRPr="00F42C72">
              <w:rPr>
                <w:color w:val="auto"/>
              </w:rPr>
              <w:t xml:space="preserve"> to Parish Council</w:t>
            </w:r>
            <w:r w:rsidR="004A62A1">
              <w:rPr>
                <w:color w:val="auto"/>
              </w:rPr>
              <w:t>/Complainant/Subject Councillor</w:t>
            </w:r>
          </w:p>
          <w:p w:rsidR="008B7E47" w:rsidRPr="00F42C72" w:rsidRDefault="008B7E47" w:rsidP="00735AAA">
            <w:pPr>
              <w:spacing w:before="120"/>
              <w:rPr>
                <w:color w:val="auto"/>
              </w:rPr>
            </w:pPr>
            <w:r>
              <w:rPr>
                <w:color w:val="auto"/>
              </w:rPr>
              <w:t>External: Oxford City Council website</w:t>
            </w:r>
          </w:p>
          <w:p w:rsidR="00735AAA" w:rsidRPr="00F42C72" w:rsidRDefault="00735AAA" w:rsidP="00735AAA">
            <w:pPr>
              <w:spacing w:before="120"/>
              <w:rPr>
                <w:color w:val="auto"/>
              </w:rPr>
            </w:pPr>
          </w:p>
        </w:tc>
      </w:tr>
    </w:tbl>
    <w:p w:rsidR="00072441" w:rsidRPr="009E51FC" w:rsidRDefault="00072441" w:rsidP="000035F9"/>
    <w:sectPr w:rsidR="00072441" w:rsidRPr="009E51FC" w:rsidSect="00653824">
      <w:footerReference w:type="even" r:id="rId9"/>
      <w:headerReference w:type="first" r:id="rId10"/>
      <w:footerReference w:type="first" r:id="rId11"/>
      <w:pgSz w:w="11906" w:h="16838" w:code="9"/>
      <w:pgMar w:top="1418" w:right="1304" w:bottom="1560"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F8" w:rsidRDefault="00DD14F8" w:rsidP="004A6D2F">
      <w:r>
        <w:separator/>
      </w:r>
    </w:p>
  </w:endnote>
  <w:endnote w:type="continuationSeparator" w:id="0">
    <w:p w:rsidR="00DD14F8" w:rsidRDefault="00DD14F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8" w:rsidRDefault="00DD14F8" w:rsidP="004A6D2F">
    <w:pPr>
      <w:pStyle w:val="Footer"/>
    </w:pPr>
    <w:r>
      <w:t>Do not use a footer or page numbers.</w:t>
    </w:r>
  </w:p>
  <w:p w:rsidR="00DD14F8" w:rsidRDefault="00DD14F8" w:rsidP="004A6D2F">
    <w:pPr>
      <w:pStyle w:val="Footer"/>
    </w:pPr>
  </w:p>
  <w:p w:rsidR="00DD14F8" w:rsidRDefault="00DD14F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8" w:rsidRDefault="00DD14F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F8" w:rsidRDefault="00DD14F8" w:rsidP="004A6D2F">
      <w:r>
        <w:separator/>
      </w:r>
    </w:p>
  </w:footnote>
  <w:footnote w:type="continuationSeparator" w:id="0">
    <w:p w:rsidR="00DD14F8" w:rsidRDefault="00DD14F8" w:rsidP="004A6D2F">
      <w:r>
        <w:continuationSeparator/>
      </w:r>
    </w:p>
  </w:footnote>
  <w:footnote w:id="1">
    <w:p w:rsidR="00DD14F8" w:rsidRDefault="00DD14F8">
      <w:pPr>
        <w:pStyle w:val="FootnoteText"/>
      </w:pPr>
      <w:r>
        <w:rPr>
          <w:rStyle w:val="FootnoteReference"/>
        </w:rPr>
        <w:footnoteRef/>
      </w:r>
      <w:r>
        <w:t xml:space="preserve"> Deadline extended due to diary and leave commitments </w:t>
      </w:r>
      <w:r w:rsidR="002665D3">
        <w:t>of all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F8" w:rsidRDefault="00DD14F8" w:rsidP="00D5547E">
    <w:pPr>
      <w:pStyle w:val="Header"/>
      <w:jc w:val="right"/>
    </w:pPr>
    <w:r>
      <w:rPr>
        <w:noProof/>
      </w:rPr>
      <mc:AlternateContent>
        <mc:Choice Requires="wps">
          <w:drawing>
            <wp:anchor distT="0" distB="0" distL="114300" distR="114300" simplePos="0" relativeHeight="251659264" behindDoc="0" locked="0" layoutInCell="1" allowOverlap="1" wp14:anchorId="07910F26" wp14:editId="62FED163">
              <wp:simplePos x="0" y="0"/>
              <wp:positionH relativeFrom="column">
                <wp:posOffset>-129540</wp:posOffset>
              </wp:positionH>
              <wp:positionV relativeFrom="paragraph">
                <wp:posOffset>285750</wp:posOffset>
              </wp:positionV>
              <wp:extent cx="1828800" cy="18288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D14F8" w:rsidRDefault="00DD14F8" w:rsidP="00A0519D">
                          <w:pPr>
                            <w:pStyle w:val="Header"/>
                            <w:jc w:val="center"/>
                            <w:rPr>
                              <w:b/>
                              <w:sz w:val="32"/>
                              <w:szCs w:val="32"/>
                            </w:rPr>
                          </w:pPr>
                          <w:r w:rsidRPr="00A0519D">
                            <w:rPr>
                              <w:b/>
                              <w:sz w:val="32"/>
                              <w:szCs w:val="32"/>
                            </w:rPr>
                            <w:t>Consideration of a Code of Conduct Complaint</w:t>
                          </w:r>
                        </w:p>
                        <w:p w:rsidR="00DD14F8" w:rsidRPr="00253AC8" w:rsidRDefault="00DD14F8" w:rsidP="00DD14F8">
                          <w:pPr>
                            <w:pStyle w:val="Header"/>
                            <w:jc w:val="center"/>
                            <w:rPr>
                              <w:b/>
                              <w:sz w:val="32"/>
                              <w:szCs w:val="32"/>
                            </w:rPr>
                          </w:pPr>
                          <w:r w:rsidRPr="00A0519D">
                            <w:rPr>
                              <w:b/>
                              <w:sz w:val="32"/>
                              <w:szCs w:val="32"/>
                            </w:rPr>
                            <w:t>Decision Notice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910F26" id="_x0000_t202" coordsize="21600,21600" o:spt="202" path="m,l,21600r21600,l21600,xe">
              <v:stroke joinstyle="miter"/>
              <v:path gradientshapeok="t" o:connecttype="rect"/>
            </v:shapetype>
            <v:shape id="Text Box 1" o:spid="_x0000_s1026" type="#_x0000_t202" style="position:absolute;left:0;text-align:left;margin-left:-10.2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" filled="f" stroked="f" strokeweight=".5pt">
              <v:textbox style="mso-fit-shape-to-text:t">
                <w:txbxContent>
                  <w:p w:rsidR="00DD14F8" w:rsidRDefault="00DD14F8" w:rsidP="00A0519D">
                    <w:pPr>
                      <w:pStyle w:val="Header"/>
                      <w:jc w:val="center"/>
                      <w:rPr>
                        <w:b/>
                        <w:sz w:val="32"/>
                        <w:szCs w:val="32"/>
                      </w:rPr>
                    </w:pPr>
                    <w:r w:rsidRPr="00A0519D">
                      <w:rPr>
                        <w:b/>
                        <w:sz w:val="32"/>
                        <w:szCs w:val="32"/>
                      </w:rPr>
                      <w:t>Consideration of a Code of Conduct Complaint</w:t>
                    </w:r>
                  </w:p>
                  <w:p w:rsidR="00DD14F8" w:rsidRPr="00253AC8" w:rsidRDefault="00DD14F8" w:rsidP="00DD14F8">
                    <w:pPr>
                      <w:pStyle w:val="Header"/>
                      <w:jc w:val="center"/>
                      <w:rPr>
                        <w:b/>
                        <w:sz w:val="32"/>
                        <w:szCs w:val="32"/>
                      </w:rPr>
                    </w:pPr>
                    <w:r w:rsidRPr="00A0519D">
                      <w:rPr>
                        <w:b/>
                        <w:sz w:val="32"/>
                        <w:szCs w:val="32"/>
                      </w:rPr>
                      <w:t>Decision Notice</w:t>
                    </w:r>
                  </w:p>
                </w:txbxContent>
              </v:textbox>
              <w10:wrap type="square"/>
            </v:shape>
          </w:pict>
        </mc:Fallback>
      </mc:AlternateContent>
    </w:r>
    <w:r>
      <w:rPr>
        <w:noProof/>
      </w:rPr>
      <w:drawing>
        <wp:inline distT="0" distB="0" distL="0" distR="0" wp14:anchorId="64B39FB9" wp14:editId="5A037776">
          <wp:extent cx="841375" cy="1116965"/>
          <wp:effectExtent l="0" t="0" r="0" b="6985"/>
          <wp:docPr id="5"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rsidR="00DD14F8" w:rsidRPr="00A0519D" w:rsidRDefault="00DD14F8" w:rsidP="00A0519D">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125DC0"/>
    <w:multiLevelType w:val="hybridMultilevel"/>
    <w:tmpl w:val="CA0EE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933A46"/>
    <w:multiLevelType w:val="hybridMultilevel"/>
    <w:tmpl w:val="4F4C96F8"/>
    <w:lvl w:ilvl="0" w:tplc="3694383E">
      <w:start w:val="1"/>
      <w:numFmt w:val="decimal"/>
      <w:lvlText w:val="%1."/>
      <w:lvlJc w:val="left"/>
      <w:pPr>
        <w:ind w:left="360" w:hanging="360"/>
      </w:pPr>
      <w:rPr>
        <w:i w:val="0"/>
      </w:rPr>
    </w:lvl>
    <w:lvl w:ilvl="1" w:tplc="3694383E">
      <w:start w:val="1"/>
      <w:numFmt w:val="decimal"/>
      <w:lvlText w:val="%2."/>
      <w:lvlJc w:val="left"/>
      <w:pPr>
        <w:ind w:left="1080" w:hanging="360"/>
      </w:pPr>
      <w:rPr>
        <w:rFonts w:hint="default"/>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86731C"/>
    <w:multiLevelType w:val="hybridMultilevel"/>
    <w:tmpl w:val="272E9180"/>
    <w:lvl w:ilvl="0" w:tplc="08090019">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6" w15:restartNumberingAfterBreak="0">
    <w:nsid w:val="49F33E95"/>
    <w:multiLevelType w:val="hybridMultilevel"/>
    <w:tmpl w:val="984C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842AA"/>
    <w:multiLevelType w:val="hybridMultilevel"/>
    <w:tmpl w:val="8C2E31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E26E0F"/>
    <w:multiLevelType w:val="hybridMultilevel"/>
    <w:tmpl w:val="357A154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295EF2"/>
    <w:multiLevelType w:val="hybridMultilevel"/>
    <w:tmpl w:val="357A1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141B8"/>
    <w:multiLevelType w:val="hybridMultilevel"/>
    <w:tmpl w:val="A25ACC9E"/>
    <w:lvl w:ilvl="0" w:tplc="F5DCA30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365C6"/>
    <w:multiLevelType w:val="multilevel"/>
    <w:tmpl w:val="E67CE66C"/>
    <w:numStyleLink w:val="StyleNumberedLeft0cmHanging075cm"/>
  </w:abstractNum>
  <w:abstractNum w:abstractNumId="13" w15:restartNumberingAfterBreak="0">
    <w:nsid w:val="7E8F0529"/>
    <w:multiLevelType w:val="hybridMultilevel"/>
    <w:tmpl w:val="42FC1F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A26E5C"/>
    <w:multiLevelType w:val="hybridMultilevel"/>
    <w:tmpl w:val="FD402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D91DA7"/>
    <w:multiLevelType w:val="hybridMultilevel"/>
    <w:tmpl w:val="8F50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
  </w:num>
  <w:num w:numId="4">
    <w:abstractNumId w:val="1"/>
  </w:num>
  <w:num w:numId="5">
    <w:abstractNumId w:val="10"/>
  </w:num>
  <w:num w:numId="6">
    <w:abstractNumId w:val="5"/>
  </w:num>
  <w:num w:numId="7">
    <w:abstractNumId w:val="4"/>
  </w:num>
  <w:num w:numId="8">
    <w:abstractNumId w:val="7"/>
  </w:num>
  <w:num w:numId="9">
    <w:abstractNumId w:val="15"/>
  </w:num>
  <w:num w:numId="10">
    <w:abstractNumId w:val="3"/>
  </w:num>
  <w:num w:numId="11">
    <w:abstractNumId w:val="14"/>
  </w:num>
  <w:num w:numId="12">
    <w:abstractNumId w:val="9"/>
  </w:num>
  <w:num w:numId="13">
    <w:abstractNumId w:val="8"/>
  </w:num>
  <w:num w:numId="14">
    <w:abstractNumId w:val="13"/>
  </w:num>
  <w:num w:numId="15">
    <w:abstractNumId w:val="11"/>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7/10/2022 12:18"/>
  </w:docVars>
  <w:rsids>
    <w:rsidRoot w:val="00663551"/>
    <w:rsid w:val="000035F9"/>
    <w:rsid w:val="000117D4"/>
    <w:rsid w:val="000314D7"/>
    <w:rsid w:val="00045F8B"/>
    <w:rsid w:val="00046D2B"/>
    <w:rsid w:val="00056263"/>
    <w:rsid w:val="00064D8A"/>
    <w:rsid w:val="00064F82"/>
    <w:rsid w:val="00066510"/>
    <w:rsid w:val="00070364"/>
    <w:rsid w:val="00072441"/>
    <w:rsid w:val="00077523"/>
    <w:rsid w:val="000C089F"/>
    <w:rsid w:val="000C3928"/>
    <w:rsid w:val="000C4649"/>
    <w:rsid w:val="000C5E8E"/>
    <w:rsid w:val="000F4751"/>
    <w:rsid w:val="00101902"/>
    <w:rsid w:val="0010524C"/>
    <w:rsid w:val="00111FB1"/>
    <w:rsid w:val="00113418"/>
    <w:rsid w:val="00124B0F"/>
    <w:rsid w:val="001356F1"/>
    <w:rsid w:val="00136994"/>
    <w:rsid w:val="0014128E"/>
    <w:rsid w:val="00151888"/>
    <w:rsid w:val="00170A2D"/>
    <w:rsid w:val="001808BC"/>
    <w:rsid w:val="00180D9C"/>
    <w:rsid w:val="00182B81"/>
    <w:rsid w:val="0018619D"/>
    <w:rsid w:val="00192AE9"/>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665D3"/>
    <w:rsid w:val="00270F4B"/>
    <w:rsid w:val="00284F85"/>
    <w:rsid w:val="00290915"/>
    <w:rsid w:val="00297EDD"/>
    <w:rsid w:val="002A1C98"/>
    <w:rsid w:val="002A22E2"/>
    <w:rsid w:val="002A3A80"/>
    <w:rsid w:val="002C64F7"/>
    <w:rsid w:val="002F41F2"/>
    <w:rsid w:val="00301BF3"/>
    <w:rsid w:val="0030208D"/>
    <w:rsid w:val="00323418"/>
    <w:rsid w:val="003248D5"/>
    <w:rsid w:val="003357BF"/>
    <w:rsid w:val="00361A2E"/>
    <w:rsid w:val="00364FAD"/>
    <w:rsid w:val="0036738F"/>
    <w:rsid w:val="0036759C"/>
    <w:rsid w:val="00367AE5"/>
    <w:rsid w:val="00367D71"/>
    <w:rsid w:val="0038150A"/>
    <w:rsid w:val="003B6E75"/>
    <w:rsid w:val="003B7DA1"/>
    <w:rsid w:val="003D0379"/>
    <w:rsid w:val="003D2574"/>
    <w:rsid w:val="003D3F62"/>
    <w:rsid w:val="003D4C59"/>
    <w:rsid w:val="003D4EAE"/>
    <w:rsid w:val="003E3C77"/>
    <w:rsid w:val="003F4267"/>
    <w:rsid w:val="00404032"/>
    <w:rsid w:val="0040736F"/>
    <w:rsid w:val="00412C1F"/>
    <w:rsid w:val="00421CB2"/>
    <w:rsid w:val="004268B9"/>
    <w:rsid w:val="00433B96"/>
    <w:rsid w:val="004419EC"/>
    <w:rsid w:val="004440F1"/>
    <w:rsid w:val="004456DD"/>
    <w:rsid w:val="00446CDF"/>
    <w:rsid w:val="0045126F"/>
    <w:rsid w:val="004521B7"/>
    <w:rsid w:val="004535B2"/>
    <w:rsid w:val="00462AB5"/>
    <w:rsid w:val="00465EAF"/>
    <w:rsid w:val="004738C5"/>
    <w:rsid w:val="00485741"/>
    <w:rsid w:val="00491046"/>
    <w:rsid w:val="00496C2F"/>
    <w:rsid w:val="004A2AC7"/>
    <w:rsid w:val="004A342B"/>
    <w:rsid w:val="004A62A1"/>
    <w:rsid w:val="004A6D2F"/>
    <w:rsid w:val="004B04AE"/>
    <w:rsid w:val="004B5CB1"/>
    <w:rsid w:val="004C2887"/>
    <w:rsid w:val="004D2626"/>
    <w:rsid w:val="004D6E26"/>
    <w:rsid w:val="004D77D3"/>
    <w:rsid w:val="004E2959"/>
    <w:rsid w:val="004E668B"/>
    <w:rsid w:val="004F1EF5"/>
    <w:rsid w:val="004F20EF"/>
    <w:rsid w:val="004F70A1"/>
    <w:rsid w:val="0050321C"/>
    <w:rsid w:val="0054712D"/>
    <w:rsid w:val="00547EF6"/>
    <w:rsid w:val="005570B5"/>
    <w:rsid w:val="00567E18"/>
    <w:rsid w:val="00575F5F"/>
    <w:rsid w:val="00581805"/>
    <w:rsid w:val="00585F76"/>
    <w:rsid w:val="005949EC"/>
    <w:rsid w:val="00597212"/>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3824"/>
    <w:rsid w:val="00661D3E"/>
    <w:rsid w:val="00663551"/>
    <w:rsid w:val="006826F7"/>
    <w:rsid w:val="00692627"/>
    <w:rsid w:val="00693F05"/>
    <w:rsid w:val="006969E7"/>
    <w:rsid w:val="006A0D88"/>
    <w:rsid w:val="006A3643"/>
    <w:rsid w:val="006A51C6"/>
    <w:rsid w:val="006C2A29"/>
    <w:rsid w:val="006C64CF"/>
    <w:rsid w:val="006D1417"/>
    <w:rsid w:val="006D17B1"/>
    <w:rsid w:val="006D4752"/>
    <w:rsid w:val="006D708A"/>
    <w:rsid w:val="006E14C1"/>
    <w:rsid w:val="006F0292"/>
    <w:rsid w:val="006F27FA"/>
    <w:rsid w:val="006F416B"/>
    <w:rsid w:val="006F519B"/>
    <w:rsid w:val="00713675"/>
    <w:rsid w:val="00715823"/>
    <w:rsid w:val="00735AAA"/>
    <w:rsid w:val="00737B93"/>
    <w:rsid w:val="00744C7B"/>
    <w:rsid w:val="00745BF0"/>
    <w:rsid w:val="00757501"/>
    <w:rsid w:val="007615FE"/>
    <w:rsid w:val="0076655C"/>
    <w:rsid w:val="00766DA5"/>
    <w:rsid w:val="007742DC"/>
    <w:rsid w:val="00774DD5"/>
    <w:rsid w:val="007751C2"/>
    <w:rsid w:val="0078366F"/>
    <w:rsid w:val="00791437"/>
    <w:rsid w:val="007A0668"/>
    <w:rsid w:val="007A1A96"/>
    <w:rsid w:val="007B0C2C"/>
    <w:rsid w:val="007B278E"/>
    <w:rsid w:val="007C5C23"/>
    <w:rsid w:val="007E2A26"/>
    <w:rsid w:val="007F1C13"/>
    <w:rsid w:val="007F2348"/>
    <w:rsid w:val="007F75F0"/>
    <w:rsid w:val="00803F07"/>
    <w:rsid w:val="0080749A"/>
    <w:rsid w:val="00821FB8"/>
    <w:rsid w:val="00822ACD"/>
    <w:rsid w:val="00845DDB"/>
    <w:rsid w:val="00855C66"/>
    <w:rsid w:val="00863F73"/>
    <w:rsid w:val="008645EB"/>
    <w:rsid w:val="00871EE4"/>
    <w:rsid w:val="00876220"/>
    <w:rsid w:val="00881D87"/>
    <w:rsid w:val="00886AA3"/>
    <w:rsid w:val="008916AD"/>
    <w:rsid w:val="008A3310"/>
    <w:rsid w:val="008B293F"/>
    <w:rsid w:val="008B4F74"/>
    <w:rsid w:val="008B7371"/>
    <w:rsid w:val="008B7E47"/>
    <w:rsid w:val="008D3DDB"/>
    <w:rsid w:val="008F573F"/>
    <w:rsid w:val="009034EC"/>
    <w:rsid w:val="0093067A"/>
    <w:rsid w:val="00941C60"/>
    <w:rsid w:val="00941FD1"/>
    <w:rsid w:val="00966D42"/>
    <w:rsid w:val="00971689"/>
    <w:rsid w:val="00971A5F"/>
    <w:rsid w:val="00973E90"/>
    <w:rsid w:val="00975B07"/>
    <w:rsid w:val="00980B4A"/>
    <w:rsid w:val="00983FBD"/>
    <w:rsid w:val="00992B40"/>
    <w:rsid w:val="009A56F2"/>
    <w:rsid w:val="009A5946"/>
    <w:rsid w:val="009D333B"/>
    <w:rsid w:val="009E3D0A"/>
    <w:rsid w:val="009E51FC"/>
    <w:rsid w:val="009F1D28"/>
    <w:rsid w:val="009F7618"/>
    <w:rsid w:val="00A00118"/>
    <w:rsid w:val="00A009D7"/>
    <w:rsid w:val="00A04D23"/>
    <w:rsid w:val="00A0519D"/>
    <w:rsid w:val="00A06766"/>
    <w:rsid w:val="00A13765"/>
    <w:rsid w:val="00A21B12"/>
    <w:rsid w:val="00A23F80"/>
    <w:rsid w:val="00A346F0"/>
    <w:rsid w:val="00A3622B"/>
    <w:rsid w:val="00A46E98"/>
    <w:rsid w:val="00A519E0"/>
    <w:rsid w:val="00A6352B"/>
    <w:rsid w:val="00A701B5"/>
    <w:rsid w:val="00A71100"/>
    <w:rsid w:val="00A714BB"/>
    <w:rsid w:val="00A77147"/>
    <w:rsid w:val="00A86378"/>
    <w:rsid w:val="00A92D8F"/>
    <w:rsid w:val="00AB2988"/>
    <w:rsid w:val="00AB7999"/>
    <w:rsid w:val="00AC6C83"/>
    <w:rsid w:val="00AD3292"/>
    <w:rsid w:val="00AD4A3F"/>
    <w:rsid w:val="00AE7AF0"/>
    <w:rsid w:val="00AF494F"/>
    <w:rsid w:val="00B37563"/>
    <w:rsid w:val="00B500CA"/>
    <w:rsid w:val="00B53AC2"/>
    <w:rsid w:val="00B8073D"/>
    <w:rsid w:val="00B86314"/>
    <w:rsid w:val="00B9139D"/>
    <w:rsid w:val="00BA1C2E"/>
    <w:rsid w:val="00BB30CC"/>
    <w:rsid w:val="00BB70B5"/>
    <w:rsid w:val="00BC200B"/>
    <w:rsid w:val="00BC46D6"/>
    <w:rsid w:val="00BC4756"/>
    <w:rsid w:val="00BC69A4"/>
    <w:rsid w:val="00BE0680"/>
    <w:rsid w:val="00BE305F"/>
    <w:rsid w:val="00BE7BA3"/>
    <w:rsid w:val="00BF1E8C"/>
    <w:rsid w:val="00BF5682"/>
    <w:rsid w:val="00BF7B09"/>
    <w:rsid w:val="00C1392F"/>
    <w:rsid w:val="00C20A95"/>
    <w:rsid w:val="00C2692F"/>
    <w:rsid w:val="00C3207C"/>
    <w:rsid w:val="00C400E1"/>
    <w:rsid w:val="00C41187"/>
    <w:rsid w:val="00C4544F"/>
    <w:rsid w:val="00C63C31"/>
    <w:rsid w:val="00C720FB"/>
    <w:rsid w:val="00C757A0"/>
    <w:rsid w:val="00C760DE"/>
    <w:rsid w:val="00C82630"/>
    <w:rsid w:val="00C85B4E"/>
    <w:rsid w:val="00C907F7"/>
    <w:rsid w:val="00CA0DC6"/>
    <w:rsid w:val="00CA2103"/>
    <w:rsid w:val="00CB2F2C"/>
    <w:rsid w:val="00CB6B99"/>
    <w:rsid w:val="00CE4C87"/>
    <w:rsid w:val="00CE4D2D"/>
    <w:rsid w:val="00CE544A"/>
    <w:rsid w:val="00D033D7"/>
    <w:rsid w:val="00D11E1C"/>
    <w:rsid w:val="00D160B0"/>
    <w:rsid w:val="00D17F94"/>
    <w:rsid w:val="00D223FC"/>
    <w:rsid w:val="00D26D1E"/>
    <w:rsid w:val="00D31B8F"/>
    <w:rsid w:val="00D474CF"/>
    <w:rsid w:val="00D5078B"/>
    <w:rsid w:val="00D5547E"/>
    <w:rsid w:val="00D578E9"/>
    <w:rsid w:val="00D77C96"/>
    <w:rsid w:val="00D86804"/>
    <w:rsid w:val="00D869A1"/>
    <w:rsid w:val="00D87F4C"/>
    <w:rsid w:val="00DA413F"/>
    <w:rsid w:val="00DA4584"/>
    <w:rsid w:val="00DA614B"/>
    <w:rsid w:val="00DC3060"/>
    <w:rsid w:val="00DD14F8"/>
    <w:rsid w:val="00DE05DD"/>
    <w:rsid w:val="00DE0FB2"/>
    <w:rsid w:val="00DF093E"/>
    <w:rsid w:val="00DF34A5"/>
    <w:rsid w:val="00E01F42"/>
    <w:rsid w:val="00E206D6"/>
    <w:rsid w:val="00E3366E"/>
    <w:rsid w:val="00E52086"/>
    <w:rsid w:val="00E543A6"/>
    <w:rsid w:val="00E60479"/>
    <w:rsid w:val="00E61D73"/>
    <w:rsid w:val="00E73684"/>
    <w:rsid w:val="00E818D6"/>
    <w:rsid w:val="00E87F7A"/>
    <w:rsid w:val="00E90F2E"/>
    <w:rsid w:val="00E96BD7"/>
    <w:rsid w:val="00EA0DB1"/>
    <w:rsid w:val="00EA0EE9"/>
    <w:rsid w:val="00ED52CA"/>
    <w:rsid w:val="00ED5860"/>
    <w:rsid w:val="00EE15F1"/>
    <w:rsid w:val="00EE35C9"/>
    <w:rsid w:val="00F05ECA"/>
    <w:rsid w:val="00F10AFE"/>
    <w:rsid w:val="00F3566E"/>
    <w:rsid w:val="00F35E75"/>
    <w:rsid w:val="00F375FB"/>
    <w:rsid w:val="00F41AC1"/>
    <w:rsid w:val="00F42C72"/>
    <w:rsid w:val="00F4367A"/>
    <w:rsid w:val="00F445B1"/>
    <w:rsid w:val="00F45CD4"/>
    <w:rsid w:val="00F54D50"/>
    <w:rsid w:val="00F66DCA"/>
    <w:rsid w:val="00F74F53"/>
    <w:rsid w:val="00F7606D"/>
    <w:rsid w:val="00F81670"/>
    <w:rsid w:val="00F81ABA"/>
    <w:rsid w:val="00F82024"/>
    <w:rsid w:val="00F95BC9"/>
    <w:rsid w:val="00FA624C"/>
    <w:rsid w:val="00FC440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16950C2-8463-488C-99BF-6849723D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180D9C"/>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A342B"/>
    <w:pPr>
      <w:widowControl w:val="0"/>
      <w:spacing w:after="0"/>
    </w:pPr>
    <w:rPr>
      <w:rFonts w:eastAsia="Arial" w:cs="Arial"/>
      <w:color w:val="auto"/>
      <w:sz w:val="22"/>
      <w:szCs w:val="22"/>
      <w:lang w:val="en-US" w:eastAsia="en-US"/>
    </w:rPr>
  </w:style>
  <w:style w:type="character" w:customStyle="1" w:styleId="BodyTextChar">
    <w:name w:val="Body Text Char"/>
    <w:basedOn w:val="DefaultParagraphFont"/>
    <w:link w:val="BodyText"/>
    <w:uiPriority w:val="1"/>
    <w:rsid w:val="004A342B"/>
    <w:rPr>
      <w:rFonts w:eastAsia="Arial" w:cs="Arial"/>
      <w:sz w:val="22"/>
      <w:szCs w:val="22"/>
      <w:lang w:val="en-US" w:eastAsia="en-US"/>
    </w:rPr>
  </w:style>
  <w:style w:type="paragraph" w:styleId="BodyTextIndent">
    <w:name w:val="Body Text Indent"/>
    <w:basedOn w:val="Normal"/>
    <w:link w:val="BodyTextIndentChar"/>
    <w:rsid w:val="00270F4B"/>
    <w:pPr>
      <w:ind w:left="283"/>
    </w:pPr>
  </w:style>
  <w:style w:type="character" w:customStyle="1" w:styleId="BodyTextIndentChar">
    <w:name w:val="Body Text Indent Char"/>
    <w:basedOn w:val="DefaultParagraphFont"/>
    <w:link w:val="BodyTextIndent"/>
    <w:rsid w:val="00270F4B"/>
    <w:rPr>
      <w:color w:val="000000"/>
      <w:sz w:val="24"/>
      <w:szCs w:val="24"/>
    </w:rPr>
  </w:style>
  <w:style w:type="table" w:customStyle="1" w:styleId="TableGrid1">
    <w:name w:val="Table Grid1"/>
    <w:basedOn w:val="TableNormal"/>
    <w:next w:val="TableGrid"/>
    <w:uiPriority w:val="59"/>
    <w:rsid w:val="00192AE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53AC2"/>
    <w:pPr>
      <w:spacing w:after="0"/>
    </w:pPr>
    <w:rPr>
      <w:sz w:val="20"/>
      <w:szCs w:val="20"/>
    </w:rPr>
  </w:style>
  <w:style w:type="character" w:customStyle="1" w:styleId="FootnoteTextChar">
    <w:name w:val="Footnote Text Char"/>
    <w:basedOn w:val="DefaultParagraphFont"/>
    <w:link w:val="FootnoteText"/>
    <w:rsid w:val="00B53AC2"/>
    <w:rPr>
      <w:color w:val="000000"/>
    </w:rPr>
  </w:style>
  <w:style w:type="character" w:styleId="FootnoteReference">
    <w:name w:val="footnote reference"/>
    <w:basedOn w:val="DefaultParagraphFont"/>
    <w:rsid w:val="00B53AC2"/>
    <w:rPr>
      <w:vertAlign w:val="superscript"/>
    </w:rPr>
  </w:style>
  <w:style w:type="table" w:customStyle="1" w:styleId="TableGrid11">
    <w:name w:val="Table Grid11"/>
    <w:basedOn w:val="TableNormal"/>
    <w:next w:val="TableGrid"/>
    <w:rsid w:val="0073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70A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EB6D-3F90-4430-B45D-9168C7D6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SALE Susan</cp:lastModifiedBy>
  <cp:revision>6</cp:revision>
  <cp:lastPrinted>2019-03-12T14:21:00Z</cp:lastPrinted>
  <dcterms:created xsi:type="dcterms:W3CDTF">2022-10-14T15:18:00Z</dcterms:created>
  <dcterms:modified xsi:type="dcterms:W3CDTF">2022-10-17T11:42:00Z</dcterms:modified>
</cp:coreProperties>
</file>